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281AC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方正小标宋简体" w:hAnsi="微软雅黑" w:eastAsia="方正小标宋简体" w:cs="新宋体"/>
          <w:sz w:val="36"/>
          <w:szCs w:val="36"/>
          <w:lang w:val="en-US" w:eastAsia="zh-CN"/>
        </w:rPr>
      </w:pPr>
      <w:r>
        <w:rPr>
          <w:rFonts w:hint="eastAsia" w:ascii="方正小标宋简体" w:hAnsi="微软雅黑" w:eastAsia="方正小标宋简体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微软雅黑" w:eastAsia="方正小标宋简体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方正小标宋简体" w:hAnsi="微软雅黑" w:eastAsia="方正小标宋简体" w:cs="新宋体"/>
          <w:sz w:val="36"/>
          <w:szCs w:val="36"/>
        </w:rPr>
        <w:t>江西师范大学</w:t>
      </w:r>
      <w:r>
        <w:rPr>
          <w:rFonts w:hint="eastAsia" w:ascii="方正小标宋简体" w:hAnsi="微软雅黑" w:eastAsia="方正小标宋简体" w:cs="新宋体"/>
          <w:sz w:val="36"/>
          <w:szCs w:val="36"/>
          <w:lang w:val="en-US" w:eastAsia="zh-CN"/>
        </w:rPr>
        <w:t>青山湖校区红石房</w:t>
      </w:r>
    </w:p>
    <w:p w14:paraId="68E66DAC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微软雅黑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新宋体"/>
          <w:sz w:val="36"/>
          <w:szCs w:val="36"/>
          <w:lang w:val="en-US" w:eastAsia="zh-CN"/>
        </w:rPr>
        <w:t>升级改造设计方案的</w:t>
      </w:r>
      <w:r>
        <w:rPr>
          <w:rFonts w:hint="eastAsia" w:ascii="方正小标宋简体" w:hAnsi="微软雅黑" w:eastAsia="方正小标宋简体" w:cs="宋体"/>
          <w:bCs/>
          <w:kern w:val="0"/>
          <w:sz w:val="36"/>
          <w:szCs w:val="36"/>
        </w:rPr>
        <w:t>公告</w:t>
      </w:r>
    </w:p>
    <w:p w14:paraId="378730A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 w14:paraId="2F6AA8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江西师范大学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青山湖校区红石房将启动内外部升级改造，需对整体环境进行装修设计，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现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对外征集设计方案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，欢迎符合项目资格条件的公司参与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提交方案及报价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p w14:paraId="79776B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一、报名时间及材料要求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：</w:t>
      </w:r>
    </w:p>
    <w:p w14:paraId="730C3F2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日上午10时统一组织有意向单位进行现场勘察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勘察现场时提供公司授权相关文件）。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日17时前各单位提交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设计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方案及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设计费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报价，未按规定时间进行现场勘察的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不得参与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项目设计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p w14:paraId="533D5E6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（二）材料要求：供应商提供以下材料的复印件一份（A4规格，封面加盖单位公章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并留存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联系人、联系电话）。</w:t>
      </w:r>
    </w:p>
    <w:p w14:paraId="677F18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企业法人营业执照副本复印件，复印件应能清晰地反映企业经营范围等情况；</w:t>
      </w:r>
    </w:p>
    <w:p w14:paraId="26586C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银行开户许可证复印件；</w:t>
      </w:r>
    </w:p>
    <w:p w14:paraId="673056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法定代表人身份证复印件；</w:t>
      </w:r>
    </w:p>
    <w:p w14:paraId="02C477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5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法定代表人授权书原件（报名代表是法定代表人的无需提供）；</w:t>
      </w:r>
    </w:p>
    <w:p w14:paraId="64414F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5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5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有关专业技术能力、资质证明材料复印件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及以往设计案例等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；</w:t>
      </w:r>
    </w:p>
    <w:p w14:paraId="6644CC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5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6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设计方案胶装成册，并填写工程项目报价清单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</w:p>
    <w:p w14:paraId="23B054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二、服务要求：</w:t>
      </w:r>
    </w:p>
    <w:p w14:paraId="61B098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在勘察现场后按要求将相关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及设计方案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科技园办公室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青山湖校区化学馆316室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由科技园选定前三家进入第二轮竞争性磋商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p w14:paraId="67B342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、联系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方式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：</w:t>
      </w:r>
    </w:p>
    <w:p w14:paraId="476938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现场勘查联系人：熊老师  15797797518</w:t>
      </w:r>
    </w:p>
    <w:p w14:paraId="7C4DE7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收集方案联系人: 符老师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13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970866520</w:t>
      </w:r>
    </w:p>
    <w:p w14:paraId="1D1FFE23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hAnsi="仿宋" w:eastAsia="仿宋_GB2312" w:cs="宋体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现场勘查</w:t>
      </w:r>
      <w:r>
        <w:rPr>
          <w:rFonts w:hint="eastAsia" w:ascii="仿宋_GB2312" w:hAnsi="仿宋" w:eastAsia="仿宋_GB2312" w:cs="宋体"/>
          <w:color w:val="333333"/>
          <w:sz w:val="32"/>
          <w:szCs w:val="32"/>
          <w:lang w:val="en-US" w:eastAsia="zh-CN"/>
        </w:rPr>
        <w:t>集合地点：江西师范大学青山湖校区化学馆316室</w:t>
      </w:r>
    </w:p>
    <w:p w14:paraId="2CFDA483">
      <w:pPr>
        <w:widowControl/>
        <w:shd w:val="clear" w:color="auto" w:fill="FFFFFF"/>
        <w:spacing w:line="560" w:lineRule="exact"/>
        <w:ind w:firstLine="560"/>
        <w:jc w:val="left"/>
        <w:rPr>
          <w:rFonts w:hint="eastAsia" w:ascii="仿宋_GB2312" w:hAnsi="仿宋" w:eastAsia="仿宋_GB2312" w:cs="宋体"/>
          <w:color w:val="333333"/>
          <w:sz w:val="32"/>
          <w:szCs w:val="32"/>
          <w:lang w:val="en-US" w:eastAsia="zh-CN"/>
        </w:rPr>
      </w:pPr>
    </w:p>
    <w:p w14:paraId="0CC6E4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9" w:firstLineChars="181"/>
        <w:jc w:val="left"/>
        <w:textAlignment w:val="auto"/>
        <w:rPr>
          <w:rFonts w:hint="eastAsia" w:ascii="仿宋_GB2312" w:hAnsi="仿宋" w:eastAsia="仿宋_GB2312" w:cs="宋体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以上材料均需加盖公章；材料要齐全，如需邮寄、快递方式送件的，邮件包裹内部必须还要有密封的独立包装，且密封袋上要标注项目名称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否则报名报价无效。</w:t>
      </w:r>
    </w:p>
    <w:p w14:paraId="2D8ECE88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jc w:val="left"/>
        <w:textAlignment w:val="auto"/>
        <w:rPr>
          <w:rFonts w:hint="eastAsia" w:ascii="仿宋_GB2312" w:hAnsi="仿宋" w:eastAsia="仿宋_GB2312" w:cs="宋体"/>
          <w:color w:val="333333"/>
          <w:sz w:val="32"/>
          <w:szCs w:val="32"/>
        </w:rPr>
      </w:pPr>
    </w:p>
    <w:p w14:paraId="5404394C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jc w:val="left"/>
        <w:textAlignment w:val="auto"/>
        <w:rPr>
          <w:rFonts w:hint="eastAsia" w:ascii="仿宋_GB2312" w:hAnsi="仿宋" w:eastAsia="仿宋_GB2312" w:cs="宋体"/>
          <w:color w:val="333333"/>
          <w:sz w:val="32"/>
          <w:szCs w:val="32"/>
        </w:rPr>
      </w:pPr>
    </w:p>
    <w:p w14:paraId="061436A3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jc w:val="left"/>
        <w:textAlignment w:val="auto"/>
        <w:rPr>
          <w:rFonts w:hint="eastAsia" w:ascii="仿宋_GB2312" w:hAnsi="仿宋" w:eastAsia="仿宋_GB2312" w:cs="宋体"/>
          <w:color w:val="333333"/>
          <w:sz w:val="32"/>
          <w:szCs w:val="32"/>
        </w:rPr>
      </w:pPr>
    </w:p>
    <w:p w14:paraId="48C0B6FE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jc w:val="left"/>
        <w:textAlignment w:val="auto"/>
        <w:rPr>
          <w:rFonts w:hint="eastAsia" w:ascii="仿宋_GB2312" w:hAnsi="仿宋" w:eastAsia="仿宋_GB2312" w:cs="宋体"/>
          <w:color w:val="333333"/>
          <w:sz w:val="32"/>
          <w:szCs w:val="32"/>
        </w:rPr>
      </w:pPr>
    </w:p>
    <w:p w14:paraId="252C4122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jc w:val="left"/>
        <w:textAlignment w:val="auto"/>
        <w:rPr>
          <w:rFonts w:hint="eastAsia" w:ascii="仿宋_GB2312" w:hAnsi="仿宋" w:eastAsia="仿宋_GB2312" w:cs="宋体"/>
          <w:color w:val="333333"/>
          <w:sz w:val="32"/>
          <w:szCs w:val="32"/>
        </w:rPr>
      </w:pPr>
    </w:p>
    <w:p w14:paraId="0E698D25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jc w:val="left"/>
        <w:textAlignment w:val="auto"/>
        <w:rPr>
          <w:rFonts w:hint="eastAsia" w:ascii="仿宋_GB2312" w:hAnsi="仿宋" w:eastAsia="仿宋_GB2312" w:cs="宋体"/>
          <w:color w:val="333333"/>
          <w:sz w:val="32"/>
          <w:szCs w:val="32"/>
        </w:rPr>
      </w:pPr>
    </w:p>
    <w:p w14:paraId="1B279112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jc w:val="left"/>
        <w:textAlignment w:val="auto"/>
        <w:rPr>
          <w:rFonts w:hint="eastAsia" w:ascii="仿宋_GB2312" w:hAnsi="仿宋" w:eastAsia="仿宋_GB2312" w:cs="宋体"/>
          <w:color w:val="333333"/>
          <w:sz w:val="32"/>
          <w:szCs w:val="32"/>
        </w:rPr>
      </w:pPr>
    </w:p>
    <w:p w14:paraId="288BF3D9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jc w:val="left"/>
        <w:textAlignment w:val="auto"/>
        <w:rPr>
          <w:rFonts w:hint="eastAsia" w:ascii="仿宋_GB2312" w:hAnsi="仿宋" w:eastAsia="仿宋_GB2312" w:cs="宋体"/>
          <w:color w:val="333333"/>
          <w:sz w:val="32"/>
          <w:szCs w:val="32"/>
        </w:rPr>
      </w:pPr>
    </w:p>
    <w:p w14:paraId="5BBD94FC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9" w:firstLineChars="181"/>
        <w:jc w:val="left"/>
        <w:textAlignment w:val="auto"/>
        <w:rPr>
          <w:rFonts w:hint="eastAsia" w:ascii="仿宋_GB2312" w:hAnsi="仿宋" w:eastAsia="仿宋_GB2312" w:cs="宋体"/>
          <w:color w:val="333333"/>
          <w:sz w:val="32"/>
          <w:szCs w:val="32"/>
        </w:rPr>
      </w:pPr>
    </w:p>
    <w:p w14:paraId="3DDC605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" w:eastAsia="仿宋_GB2312" w:cs="宋体"/>
          <w:color w:val="333333"/>
          <w:sz w:val="32"/>
          <w:szCs w:val="32"/>
        </w:rPr>
      </w:pPr>
    </w:p>
    <w:p w14:paraId="13E5B5E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tbl>
      <w:tblPr>
        <w:tblStyle w:val="2"/>
        <w:tblpPr w:leftFromText="180" w:rightFromText="180" w:vertAnchor="text" w:horzAnchor="page" w:tblpXSpec="center" w:tblpY="558"/>
        <w:tblOverlap w:val="never"/>
        <w:tblW w:w="79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6ABCF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F44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2CD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A17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D77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FE6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3B4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A37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9A5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6F9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0A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6DE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126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5D6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D7D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CE0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B00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58330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F4D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D6BC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41FF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9B4B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15C0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806E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F53B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F9E6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2EB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8DFD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C48D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0827B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3BE2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941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9D46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05F3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576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3909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78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49D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9DC3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1D61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8E2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4E6D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4DAF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3E9C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73B1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38DC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9820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26BD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ED13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BE35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9100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97A9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874D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6F7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E169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9B90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008E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9425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5480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A74A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92E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4EA8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0E2B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2AB2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75E8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C860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3F2C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5F0A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E356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2F7D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2BB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A218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B0EA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A41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80D8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16C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CB51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1FA2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7F91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E0BB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7FE7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CBF3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580B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02BA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45C3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3C8AFB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p w14:paraId="74B25070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" w:eastAsia="仿宋_GB2312" w:cs="宋体"/>
          <w:color w:val="333333"/>
          <w:sz w:val="32"/>
          <w:szCs w:val="32"/>
          <w:lang w:val="en-US" w:eastAsia="zh-CN"/>
        </w:rPr>
      </w:pPr>
    </w:p>
    <w:p w14:paraId="60D9F7ED">
      <w:pPr>
        <w:keepNext w:val="0"/>
        <w:keepLines w:val="0"/>
        <w:pageBreakBefore w:val="0"/>
        <w:tabs>
          <w:tab w:val="left" w:pos="1031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 w14:paraId="7B1584D5">
      <w:pPr>
        <w:keepNext w:val="0"/>
        <w:keepLines w:val="0"/>
        <w:pageBreakBefore w:val="0"/>
        <w:tabs>
          <w:tab w:val="left" w:pos="1031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 w14:paraId="7A651A39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jc w:val="righ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江西师范大学科技园管理办公室</w:t>
      </w:r>
    </w:p>
    <w:p w14:paraId="343AC25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</w:t>
      </w:r>
      <w:r>
        <w:rPr>
          <w:rFonts w:hint="eastAsia" w:ascii="仿宋_GB2312" w:hAnsi="仿宋" w:eastAsia="仿宋_GB2312" w:cs="宋体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66483A64-9FAB-4D0C-8249-FAEB3BEAB7D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8BCD0BC7-9F86-408C-842E-A6105D4B7C3C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959030CA-3FC1-485E-8817-CA2D8C6CE8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1175AE6-DF21-4F76-831C-B9C9AF93FF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67FCDF4-3067-4124-A801-4433A8F3041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EA3D26D4-5EAD-4254-B2A1-A2FA29EDC46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D336D"/>
    <w:rsid w:val="03821992"/>
    <w:rsid w:val="11F93AF4"/>
    <w:rsid w:val="12F02E1F"/>
    <w:rsid w:val="215E4D33"/>
    <w:rsid w:val="21B52099"/>
    <w:rsid w:val="232A32AF"/>
    <w:rsid w:val="2EB01C1E"/>
    <w:rsid w:val="2F504CD3"/>
    <w:rsid w:val="361F23F3"/>
    <w:rsid w:val="392D336D"/>
    <w:rsid w:val="48401E0D"/>
    <w:rsid w:val="4981448B"/>
    <w:rsid w:val="52232C04"/>
    <w:rsid w:val="5AAC5DDD"/>
    <w:rsid w:val="5FFC08B7"/>
    <w:rsid w:val="60E5134B"/>
    <w:rsid w:val="63D80CF3"/>
    <w:rsid w:val="645E38EF"/>
    <w:rsid w:val="668D04BB"/>
    <w:rsid w:val="6DD81C65"/>
    <w:rsid w:val="6ED22F0F"/>
    <w:rsid w:val="76CF41D8"/>
    <w:rsid w:val="7B8B1D6B"/>
    <w:rsid w:val="7E525381"/>
    <w:rsid w:val="7F4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667</Words>
  <Characters>706</Characters>
  <Lines>0</Lines>
  <Paragraphs>0</Paragraphs>
  <TotalTime>1</TotalTime>
  <ScaleCrop>false</ScaleCrop>
  <LinksUpToDate>false</LinksUpToDate>
  <CharactersWithSpaces>757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2025-01-16T08:57:00Z</dcterms:created>
  <dc:creator>蓝莓的</dc:creator>
  <cp:lastModifiedBy>符璇煜</cp:lastModifiedBy>
  <dcterms:modified xsi:type="dcterms:W3CDTF">2025-06-23T02:36:24Z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300C0484B99E4659815B9E2D3834B08D_13</vt:lpwstr>
  </property>
  <property fmtid="{D5CDD505-2E9C-101B-9397-08002B2CF9AE}" pid="4" name="KSOTemplateDocerSaveRecord">
    <vt:lpwstr>eyJoZGlkIjoiMzEwNTM5NzYwMDRjMzkwZTVkZjY2ODkwMGIxNGU0OTUiLCJ1c2VySWQiOiIxNjM5MzIzOTQ0In0=</vt:lpwstr>
  </property>
</Properties>
</file>