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8A0E5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  <w:t>关于更换部分2026级新生寝室窗帘的询价公告〔2026〕3435</w:t>
      </w:r>
    </w:p>
    <w:p w14:paraId="0798EDF2">
      <w:pPr>
        <w:tabs>
          <w:tab w:val="left" w:pos="1031"/>
        </w:tabs>
        <w:spacing w:line="560" w:lineRule="exact"/>
        <w:ind w:firstLine="560" w:firstLineChars="20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学生公寓部分寝室窗帘因使用年限较长存在破损、老化的情况，为确保新生入校正常使用，提请更换，预计更换数量：瑶湖校区400幅，青山湖校区200幅，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预算费用8.4万元，</w:t>
      </w:r>
      <w:bookmarkStart w:id="0" w:name="_GoBack"/>
      <w:bookmarkEnd w:id="0"/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以实际数量结算。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45DA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关于更换部分2026级新生寝室窗帘的询价公告〔2026〕3435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6EB15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关于更换部分2026级新生寝室窗帘的询价公告〔2026〕3435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5C46068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C67127"/>
    <w:rsid w:val="509E1DC6"/>
    <w:rsid w:val="50D878AE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1F1306B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29323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775</Words>
  <Characters>838</Characters>
  <Lines>6</Lines>
  <Paragraphs>1</Paragraphs>
  <TotalTime>0</TotalTime>
  <ScaleCrop>false</ScaleCrop>
  <LinksUpToDate>false</LinksUpToDate>
  <CharactersWithSpaces>903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2026-07-29T07:53:05Z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