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FE2A7">
      <w:pPr>
        <w:keepNext w:val="0"/>
        <w:keepLines w:val="0"/>
        <w:pageBreakBefore w:val="0"/>
        <w:widowControl w:val="0"/>
        <w:kinsoku/>
        <w:wordWrap/>
        <w:overflowPunct/>
        <w:topLinePunct w:val="0"/>
        <w:autoSpaceDE/>
        <w:autoSpaceDN/>
        <w:bidi w:val="0"/>
        <w:adjustRightInd w:val="0"/>
        <w:snapToGrid/>
        <w:spacing w:before="0" w:beforeLines="0" w:after="0" w:afterLines="0" w:line="560" w:lineRule="exact"/>
        <w:ind w:left="210" w:leftChars="100" w:right="210" w:rightChars="100"/>
        <w:jc w:val="center"/>
        <w:textAlignment w:val="auto"/>
        <w:rPr>
          <w:rFonts w:hint="eastAsia" w:ascii="方正小标宋简体" w:hAnsi="方正小标宋简体" w:eastAsia="方正小标宋简体" w:cs="方正小标宋简体"/>
          <w:b/>
          <w:color w:val="auto"/>
          <w:sz w:val="32"/>
          <w:szCs w:val="32"/>
          <w:lang w:val="en-US" w:eastAsia="zh-CN"/>
        </w:rPr>
      </w:pPr>
      <w:r>
        <w:rPr>
          <w:rFonts w:hint="eastAsia" w:ascii="方正小标宋简体" w:hAnsi="方正小标宋简体" w:eastAsia="方正小标宋简体" w:cs="方正小标宋简体"/>
          <w:b/>
          <w:color w:val="auto"/>
          <w:sz w:val="32"/>
          <w:szCs w:val="32"/>
          <w:lang w:val="en-US" w:eastAsia="zh-CN"/>
        </w:rPr>
        <w:t>关于“江西师范大学智能连续制造产教融合实训基地建设项目”基坑监测、上部结构沉降观测工作的询价通告</w:t>
      </w:r>
    </w:p>
    <w:p w14:paraId="3784B063">
      <w:pPr>
        <w:keepNext w:val="0"/>
        <w:keepLines w:val="0"/>
        <w:pageBreakBefore w:val="0"/>
        <w:widowControl w:val="0"/>
        <w:kinsoku/>
        <w:wordWrap/>
        <w:overflowPunct/>
        <w:topLinePunct w:val="0"/>
        <w:autoSpaceDE/>
        <w:autoSpaceDN/>
        <w:bidi w:val="0"/>
        <w:adjustRightInd w:val="0"/>
        <w:snapToGrid/>
        <w:spacing w:before="0" w:beforeLines="0" w:after="0" w:afterLines="0" w:line="560" w:lineRule="exact"/>
        <w:ind w:left="210" w:leftChars="100" w:right="210" w:rightChars="100"/>
        <w:jc w:val="center"/>
        <w:textAlignment w:val="auto"/>
        <w:rPr>
          <w:rFonts w:hint="eastAsia" w:ascii="方正小标宋简体" w:hAnsi="方正小标宋简体" w:eastAsia="方正小标宋简体" w:cs="方正小标宋简体"/>
          <w:b/>
          <w:color w:val="auto"/>
          <w:sz w:val="32"/>
          <w:szCs w:val="32"/>
          <w:lang w:val="en-US" w:eastAsia="zh-CN"/>
        </w:rPr>
      </w:pPr>
    </w:p>
    <w:p w14:paraId="117D769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根据工作安排，我校需委托具备专业监测资质的机构，承接 “江西师范大学智能连续制造产教融合实训基地</w:t>
      </w:r>
      <w:r>
        <w:rPr>
          <w:rFonts w:hint="eastAsia" w:ascii="仿宋" w:hAnsi="仿宋" w:eastAsia="仿宋" w:cs="仿宋"/>
          <w:sz w:val="30"/>
          <w:szCs w:val="30"/>
          <w:lang w:val="en-US" w:eastAsia="zh-CN"/>
        </w:rPr>
        <w:t>建设</w:t>
      </w:r>
      <w:r>
        <w:rPr>
          <w:rFonts w:hint="eastAsia" w:ascii="仿宋" w:hAnsi="仿宋" w:eastAsia="仿宋" w:cs="仿宋"/>
          <w:sz w:val="30"/>
          <w:szCs w:val="30"/>
        </w:rPr>
        <w:t>项目”的基坑监测及上部结构沉降观测工作。为保障项目施工安全与工程质量，现面向市场公开询价，欢迎符合资格条件的服务机构积极参与报价。</w:t>
      </w:r>
    </w:p>
    <w:p w14:paraId="310E3F0A">
      <w:pPr>
        <w:widowControl/>
        <w:shd w:val="clear" w:color="auto" w:fill="FFFFFF"/>
        <w:spacing w:line="360" w:lineRule="atLeast"/>
        <w:ind w:firstLine="600" w:firstLineChars="200"/>
        <w:jc w:val="left"/>
        <w:rPr>
          <w:rFonts w:hint="eastAsia" w:ascii="黑体" w:hAnsi="黑体" w:eastAsia="黑体" w:cs="宋体"/>
          <w:color w:val="auto"/>
          <w:kern w:val="0"/>
          <w:sz w:val="30"/>
          <w:szCs w:val="30"/>
        </w:rPr>
      </w:pPr>
      <w:r>
        <w:rPr>
          <w:rFonts w:hint="eastAsia" w:ascii="黑体" w:hAnsi="黑体" w:eastAsia="黑体" w:cs="宋体"/>
          <w:color w:val="auto"/>
          <w:kern w:val="0"/>
          <w:sz w:val="30"/>
          <w:szCs w:val="30"/>
        </w:rPr>
        <w:t>一、项目基本情况</w:t>
      </w:r>
    </w:p>
    <w:p w14:paraId="49C161D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本项目位于江西师范大学瑶湖校区先骕楼以南</w:t>
      </w:r>
      <w:r>
        <w:rPr>
          <w:rFonts w:hint="eastAsia" w:ascii="仿宋" w:hAnsi="仿宋" w:eastAsia="仿宋" w:cs="仿宋"/>
          <w:sz w:val="30"/>
          <w:szCs w:val="30"/>
          <w:lang w:eastAsia="zh-CN"/>
        </w:rPr>
        <w:t>、</w:t>
      </w:r>
      <w:r>
        <w:rPr>
          <w:rFonts w:hint="eastAsia" w:ascii="仿宋" w:hAnsi="仿宋" w:eastAsia="仿宋" w:cs="仿宋"/>
          <w:sz w:val="30"/>
          <w:szCs w:val="30"/>
        </w:rPr>
        <w:t>方荫楼以北，由南北两栋主楼及连接两楼的连廊组成。项目总用地面积10254.08㎡，总建筑面积13094.47㎡，其中地上建筑面积 10075.90㎡、地下建筑面积3018.57㎡（含人防地下室 1990.23㎡）；地基基础采用筏板基础，部分区域为独立基础，基坑最大开挖深度超5米。项目计划开工日期为2025年12月中旬，施工工期310日历天。</w:t>
      </w:r>
    </w:p>
    <w:p w14:paraId="6D52A05A">
      <w:pPr>
        <w:widowControl/>
        <w:shd w:val="clear" w:color="auto" w:fill="FFFFFF"/>
        <w:spacing w:line="360" w:lineRule="atLeast"/>
        <w:ind w:firstLine="600" w:firstLineChars="200"/>
        <w:jc w:val="left"/>
        <w:rPr>
          <w:rFonts w:hint="eastAsia" w:ascii="黑体" w:hAnsi="黑体" w:eastAsia="黑体" w:cs="宋体"/>
          <w:color w:val="auto"/>
          <w:kern w:val="0"/>
          <w:sz w:val="30"/>
          <w:szCs w:val="30"/>
        </w:rPr>
      </w:pPr>
      <w:r>
        <w:rPr>
          <w:rFonts w:hint="eastAsia" w:ascii="黑体" w:hAnsi="黑体" w:eastAsia="黑体" w:cs="宋体"/>
          <w:color w:val="auto"/>
          <w:kern w:val="0"/>
          <w:sz w:val="30"/>
          <w:szCs w:val="30"/>
        </w:rPr>
        <w:t>二、监测及沉降观测范围、周期</w:t>
      </w:r>
    </w:p>
    <w:p w14:paraId="5B9D7CC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b/>
          <w:color w:val="auto"/>
          <w:kern w:val="2"/>
          <w:sz w:val="30"/>
          <w:szCs w:val="30"/>
          <w:lang w:val="en-US" w:eastAsia="zh-CN" w:bidi="ar-SA"/>
        </w:rPr>
        <w:t>一）基坑监测</w:t>
      </w:r>
    </w:p>
    <w:p w14:paraId="2156789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监测范围：支护结构顶部水平位移监测、支护结构顶部竖向位移监测、周边建筑物沉降监测、周边道路及地面沉降监测。</w:t>
      </w:r>
    </w:p>
    <w:p w14:paraId="5F0FA84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监测周期：基坑开挖前开展2次初始监测，后续持续监测至土方回填至设计地面标高为止。具体监测频次、技术细节等以服务方提交并经我</w:t>
      </w:r>
      <w:r>
        <w:rPr>
          <w:rFonts w:hint="eastAsia" w:ascii="仿宋" w:hAnsi="仿宋" w:eastAsia="仿宋" w:cs="仿宋"/>
          <w:sz w:val="30"/>
          <w:szCs w:val="30"/>
          <w:lang w:val="en-US" w:eastAsia="zh-CN"/>
        </w:rPr>
        <w:t>校</w:t>
      </w:r>
      <w:r>
        <w:rPr>
          <w:rFonts w:hint="eastAsia" w:ascii="仿宋" w:hAnsi="仿宋" w:eastAsia="仿宋" w:cs="仿宋"/>
          <w:sz w:val="30"/>
          <w:szCs w:val="30"/>
        </w:rPr>
        <w:t>确认的专项监测方案为准。</w:t>
      </w:r>
    </w:p>
    <w:p w14:paraId="1C1702B0">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color w:val="auto"/>
          <w:kern w:val="2"/>
          <w:sz w:val="30"/>
          <w:szCs w:val="30"/>
          <w:lang w:val="en-US" w:eastAsia="zh-CN"/>
        </w:rPr>
      </w:pPr>
      <w:r>
        <w:rPr>
          <w:rFonts w:hint="eastAsia" w:ascii="仿宋" w:hAnsi="仿宋" w:eastAsia="仿宋" w:cs="仿宋"/>
          <w:b/>
          <w:color w:val="auto"/>
          <w:kern w:val="2"/>
          <w:sz w:val="30"/>
          <w:szCs w:val="30"/>
          <w:lang w:val="en-US" w:eastAsia="zh-CN"/>
        </w:rPr>
        <w:t>（二）上部结构沉降观测</w:t>
      </w:r>
    </w:p>
    <w:p w14:paraId="35791BA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观测范围：建筑物沉降观测、位移观测、特殊变形观测。</w:t>
      </w:r>
    </w:p>
    <w:p w14:paraId="30E47F6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观测周期：自建筑物±0.000m 以上结构施工开始，持续至工程竣工且沉降达到稳定状态。具体观测频次、技术标准等以服务方提交并经我</w:t>
      </w:r>
      <w:r>
        <w:rPr>
          <w:rFonts w:hint="eastAsia" w:ascii="仿宋" w:hAnsi="仿宋" w:eastAsia="仿宋" w:cs="仿宋"/>
          <w:sz w:val="30"/>
          <w:szCs w:val="30"/>
          <w:lang w:val="en-US" w:eastAsia="zh-CN"/>
        </w:rPr>
        <w:t>校</w:t>
      </w:r>
      <w:r>
        <w:rPr>
          <w:rFonts w:hint="eastAsia" w:ascii="仿宋" w:hAnsi="仿宋" w:eastAsia="仿宋" w:cs="仿宋"/>
          <w:sz w:val="30"/>
          <w:szCs w:val="30"/>
        </w:rPr>
        <w:t>确认的专项观测方案为准。</w:t>
      </w:r>
    </w:p>
    <w:p w14:paraId="3E561920">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00" w:firstLineChars="200"/>
        <w:jc w:val="left"/>
        <w:textAlignment w:val="auto"/>
        <w:rPr>
          <w:rFonts w:hint="eastAsia" w:ascii="黑体" w:hAnsi="黑体" w:eastAsia="黑体" w:cs="宋体"/>
          <w:color w:val="auto"/>
          <w:kern w:val="0"/>
          <w:sz w:val="30"/>
          <w:szCs w:val="30"/>
        </w:rPr>
      </w:pPr>
      <w:r>
        <w:rPr>
          <w:rFonts w:hint="eastAsia" w:ascii="黑体" w:hAnsi="黑体" w:eastAsia="黑体" w:cs="宋体"/>
          <w:color w:val="auto"/>
          <w:kern w:val="0"/>
          <w:sz w:val="30"/>
          <w:szCs w:val="30"/>
        </w:rPr>
        <w:t>三、服务核心要求</w:t>
      </w:r>
    </w:p>
    <w:p w14:paraId="7E19030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（一）响应时效</w:t>
      </w:r>
    </w:p>
    <w:p w14:paraId="2D5B628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服务单位在接到我校正式委托监测通知后1个工作日内，须组织人员进场开展工作；每期监测工作完成后 4小时内，须向甲方（江西师范大学）及监理单位提交当日监测报表。若监测过程中发现数据异常或存在安全隐患，须第一时间提交异常情况报表，并立即通报我校及相关主管部门，同时配合制定应急处置</w:t>
      </w:r>
      <w:r>
        <w:rPr>
          <w:rFonts w:hint="eastAsia" w:ascii="仿宋" w:hAnsi="仿宋" w:eastAsia="仿宋" w:cs="仿宋"/>
          <w:sz w:val="30"/>
          <w:szCs w:val="30"/>
          <w:lang w:val="en-US" w:eastAsia="zh-CN"/>
        </w:rPr>
        <w:t>意见</w:t>
      </w:r>
      <w:r>
        <w:rPr>
          <w:rFonts w:hint="eastAsia" w:ascii="仿宋" w:hAnsi="仿宋" w:eastAsia="仿宋" w:cs="仿宋"/>
          <w:sz w:val="30"/>
          <w:szCs w:val="30"/>
        </w:rPr>
        <w:t>。</w:t>
      </w:r>
    </w:p>
    <w:p w14:paraId="5951D38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（二）安全保障</w:t>
      </w:r>
    </w:p>
    <w:p w14:paraId="4DCDC0E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基坑工程监测需兼顾基坑自身施工安全，以及周边建筑物、</w:t>
      </w:r>
      <w:r>
        <w:rPr>
          <w:rFonts w:hint="eastAsia" w:ascii="仿宋" w:hAnsi="仿宋" w:eastAsia="仿宋" w:cs="仿宋"/>
          <w:sz w:val="30"/>
          <w:szCs w:val="30"/>
          <w:lang w:val="en-US" w:eastAsia="zh-CN"/>
        </w:rPr>
        <w:t>构筑物、</w:t>
      </w:r>
      <w:r>
        <w:rPr>
          <w:rFonts w:hint="eastAsia" w:ascii="仿宋" w:hAnsi="仿宋" w:eastAsia="仿宋" w:cs="仿宋"/>
          <w:sz w:val="30"/>
          <w:szCs w:val="30"/>
        </w:rPr>
        <w:t>市政公用设施的安全与正常使用；上部结构沉降观测需保障建筑物在施工阶段及后续使用期间的结构安全，同时避免对周边环境造成不良影响。监测过程中若发现安全风险，需及时预警并协助落实防控措施。</w:t>
      </w:r>
    </w:p>
    <w:p w14:paraId="350FF84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（三）报告交付</w:t>
      </w:r>
    </w:p>
    <w:p w14:paraId="072BE80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地下室结构施工完成且土方回填至地面后，服务方须提交基坑监测最终报告；上部结构沉降观测全部完成后，须提交沉降观测最终报告。所有监测（观测）方案及报告需严格符合国家法律法规、行业技术标准（如《建筑基坑工程监测技术标准》GB 50497-2019、《工程测量标准》GB 50026-2020 等）及当地行政主管部门的专项验收要求，确保具备合规性与有效性。报告需包含监测数据、分析结论、安全评估及整改建议等完整内容。</w:t>
      </w:r>
    </w:p>
    <w:p w14:paraId="57FF1B1E">
      <w:pPr>
        <w:keepNext w:val="0"/>
        <w:keepLines w:val="0"/>
        <w:pageBreakBefore w:val="0"/>
        <w:widowControl w:val="0"/>
        <w:kinsoku/>
        <w:wordWrap/>
        <w:overflowPunct/>
        <w:topLinePunct w:val="0"/>
        <w:autoSpaceDE/>
        <w:autoSpaceDN/>
        <w:bidi w:val="0"/>
        <w:adjustRightInd/>
        <w:snapToGrid/>
        <w:spacing w:line="360" w:lineRule="auto"/>
        <w:ind w:firstLine="300" w:firstLineChars="100"/>
        <w:textAlignment w:val="auto"/>
        <w:rPr>
          <w:rFonts w:hint="eastAsia" w:ascii="楷体" w:hAnsi="楷体" w:eastAsia="楷体" w:cs="楷体"/>
          <w:sz w:val="30"/>
          <w:szCs w:val="30"/>
        </w:rPr>
      </w:pPr>
      <w:r>
        <w:rPr>
          <w:rFonts w:hint="eastAsia" w:ascii="楷体" w:hAnsi="楷体" w:eastAsia="楷体" w:cs="楷体"/>
          <w:sz w:val="30"/>
          <w:szCs w:val="30"/>
        </w:rPr>
        <w:t>（四）责任承诺</w:t>
      </w:r>
    </w:p>
    <w:p w14:paraId="370DF4E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服务方对监测（观测）数据的真实性、准确性及报告的完整性、合规性承担全部责任，严禁数据造假、报告虚假编制等行为。若因数据误差或报告失实造成工程损失，我校将依法追究相关责任。</w:t>
      </w:r>
    </w:p>
    <w:p w14:paraId="2FC2BA7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（五）现场监测作业要求</w:t>
      </w:r>
    </w:p>
    <w:p w14:paraId="662F75D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人员管理：进场监测人员须具备相应专业资格证书（如注册测绘师、工程测量员等）及同类项目监测经验，熟悉本项目监测方案及现场安全规范。进场前需接受我校及监理单位的安全培训和技术交底，佩戴齐全个人防护用品（安全帽、反光背心等），遵守施工现场安全管理规定，不得擅自进入非监测区域。</w:t>
      </w:r>
    </w:p>
    <w:p w14:paraId="323AA44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设备要求：监测所用仪器设备（如全站仪、水准仪、测斜仪等）需经法定计量检定机构检定合格并在有效期内，进场时须提供设备检定证书备查。仪器设备应定期维护校准，确保测量精度符合项目技术要求，监测过程中若设备出现故障需立即停机检修，避免影响数据准确性。</w:t>
      </w:r>
    </w:p>
    <w:p w14:paraId="6DA3FF2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点位管理：监测点布设需严格按照经确认的方案执行，确保点位选址合理、牢固稳定，便于观测且不易受施工干扰。监测点需设置明显标识，注明点位编号、布设日期等信息，服务方需负责监测点的保护与维护，若因施工或其他原因导致点位损坏、移位，需及时补设并重新进行初始观测，相关费用由服务方承担。</w:t>
      </w:r>
    </w:p>
    <w:p w14:paraId="0A80D3D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作业规范：监测作业需严格遵循国家及行业现行技术标准，按照方案规定的观测方法、精度要求开展工作。观测过程中需做好现场记录，详细记录观测时间、环境条件（如温度、湿度、风力等）、仪器型号、观测人员等信息，原始记录需真实完整、字迹清晰，不得随意涂改，如需更正需按规范签字确认。</w:t>
      </w:r>
    </w:p>
    <w:p w14:paraId="740B890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现场协调：服务方需服从施工现场统一管理，提前与施工单位、监理单位沟通协调监测作业时间，避免与施工工序发生冲突。作业过程中若需占用施工场地、使用施工设施等，需提前报备并获得许可，不得影响工程正常施工进度。</w:t>
      </w:r>
    </w:p>
    <w:p w14:paraId="6A06726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应急处置：监测期间若遇暴雨、大风、地震等极端天气或突发地质灾害，需立即停止现场作业，撤离至安全区域；灾后需第一时间对监测点及仪器设备进行检查，确认无异常后再恢复监测，若点位受损需及时补测并分析灾害对监测数据的影响。</w:t>
      </w:r>
    </w:p>
    <w:p w14:paraId="1460E06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bookmarkStart w:id="0" w:name="_GoBack"/>
      <w:bookmarkEnd w:id="0"/>
      <w:r>
        <w:rPr>
          <w:rFonts w:hint="eastAsia" w:ascii="仿宋" w:hAnsi="仿宋" w:eastAsia="仿宋" w:cs="仿宋"/>
          <w:sz w:val="30"/>
          <w:szCs w:val="30"/>
          <w:lang w:val="en-US" w:eastAsia="zh-CN"/>
        </w:rPr>
        <w:t>.</w:t>
      </w:r>
      <w:r>
        <w:rPr>
          <w:rFonts w:hint="eastAsia" w:ascii="仿宋" w:hAnsi="仿宋" w:eastAsia="仿宋" w:cs="仿宋"/>
          <w:sz w:val="30"/>
          <w:szCs w:val="30"/>
        </w:rPr>
        <w:t>环保要求：现场作业需遵守环保规定，妥善处理施工垃圾、仪器包装等废弃物，避免污染校园环境；作业过程中尽量降低噪音、减少扬尘，维护校园正常教学科研秩序。</w:t>
      </w:r>
    </w:p>
    <w:p w14:paraId="4C72B68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四、报名截止时间及材料要求</w:t>
      </w:r>
    </w:p>
    <w:p w14:paraId="5759965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（一）报名截止时间</w:t>
      </w:r>
    </w:p>
    <w:p w14:paraId="6556675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2025年12月22</w:t>
      </w:r>
      <w:r>
        <w:rPr>
          <w:rFonts w:hint="eastAsia" w:ascii="仿宋" w:hAnsi="仿宋" w:eastAsia="仿宋" w:cs="仿宋"/>
          <w:sz w:val="30"/>
          <w:szCs w:val="30"/>
          <w:lang w:val="en-US" w:eastAsia="zh-CN"/>
        </w:rPr>
        <w:t>日</w:t>
      </w:r>
      <w:r>
        <w:rPr>
          <w:rFonts w:hint="eastAsia" w:ascii="仿宋" w:hAnsi="仿宋" w:eastAsia="仿宋" w:cs="仿宋"/>
          <w:sz w:val="30"/>
          <w:szCs w:val="30"/>
        </w:rPr>
        <w:t>17:00（以材料实际送达时间为准，逾期不予受理）。</w:t>
      </w:r>
    </w:p>
    <w:p w14:paraId="326DC92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（二）报名材料要求</w:t>
      </w:r>
    </w:p>
    <w:p w14:paraId="23A2C4D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报名材料需以快递邮寄或现场提交方式报送，提供以下材料复印件1份（A4规格、双面印刷并装订成册，封面注明“江西师范大学新智能连续制造产教融合实训基地</w:t>
      </w:r>
      <w:r>
        <w:rPr>
          <w:rFonts w:hint="eastAsia" w:ascii="仿宋" w:hAnsi="仿宋" w:eastAsia="仿宋" w:cs="仿宋"/>
          <w:sz w:val="30"/>
          <w:szCs w:val="30"/>
          <w:lang w:val="en-US" w:eastAsia="zh-CN"/>
        </w:rPr>
        <w:t>建设</w:t>
      </w:r>
      <w:r>
        <w:rPr>
          <w:rFonts w:hint="eastAsia" w:ascii="仿宋" w:hAnsi="仿宋" w:eastAsia="仿宋" w:cs="仿宋"/>
          <w:sz w:val="30"/>
          <w:szCs w:val="30"/>
        </w:rPr>
        <w:t>项目监测及沉降观测询价报名材料”，且封面加盖单位公章）</w:t>
      </w:r>
      <w:r>
        <w:rPr>
          <w:rFonts w:hint="eastAsia" w:ascii="仿宋" w:hAnsi="仿宋" w:eastAsia="仿宋" w:cs="仿宋"/>
          <w:sz w:val="30"/>
          <w:szCs w:val="30"/>
          <w:lang w:eastAsia="zh-CN"/>
        </w:rPr>
        <w:t>。</w:t>
      </w:r>
    </w:p>
    <w:p w14:paraId="1EA4D1D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企业法人营业执照副本复印件（需清晰体现企业经营范围、注册资本等关键信息，加盖单位公章）；</w:t>
      </w:r>
    </w:p>
    <w:p w14:paraId="2375B17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税务登记证及组织机构代码证复印件（已办理“三证合一” 或“五证合一”的企业，仅需提供营业执照副本复印件即可）；</w:t>
      </w:r>
    </w:p>
    <w:p w14:paraId="2CA251A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银行开户许可证复印件（或基本存款账户信息证明，加盖单位公章）；</w:t>
      </w:r>
    </w:p>
    <w:p w14:paraId="65923D9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法定代表人身份证复印件（加盖单位公章）；</w:t>
      </w:r>
    </w:p>
    <w:p w14:paraId="11625AA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法定代表人授权委托书原件（若报名代表非法定代表人，需提供此材料，授权委托书需明确授权范围、授权期限，法定代表人签字并加盖单位公章</w:t>
      </w:r>
      <w:r>
        <w:rPr>
          <w:rFonts w:hint="eastAsia" w:ascii="仿宋" w:hAnsi="仿宋" w:eastAsia="仿宋" w:cs="仿宋"/>
          <w:sz w:val="30"/>
          <w:szCs w:val="30"/>
          <w:lang w:val="en-US" w:eastAsia="zh-CN"/>
        </w:rPr>
        <w:t>；</w:t>
      </w:r>
      <w:r>
        <w:rPr>
          <w:rFonts w:hint="eastAsia" w:ascii="仿宋" w:hAnsi="仿宋" w:eastAsia="仿宋" w:cs="仿宋"/>
          <w:sz w:val="30"/>
          <w:szCs w:val="30"/>
        </w:rPr>
        <w:t>报名代表为法定代表人的，无需提供）；</w:t>
      </w:r>
    </w:p>
    <w:p w14:paraId="6B70168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专业技术能力及资质证明材料复印件（包括但不限于监测资质证书、相关专业技术人员职称证书及资格证书、仪器设备检定证书等，加盖单位公章）；</w:t>
      </w:r>
    </w:p>
    <w:p w14:paraId="7340057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报价一览表（需分别列明基坑监测、上部结构沉降观测的单项单价、工程量、合价及总报价，报价需含人工、设备、检测、报告编制、税费、点位保护、应急处置等所有相关费用，加盖单位公章）；</w:t>
      </w:r>
    </w:p>
    <w:p w14:paraId="66B725A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监测及观测方案（需依据国家现行技术标准、规范，结合本项目实际情况编制，明确监测 / 观测依据、技术路线、监测点布置、频次、数据处理方法、安全保障措施、现场作业管理细则等核心内容，加盖单位公章）；</w:t>
      </w:r>
    </w:p>
    <w:p w14:paraId="518CBBA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单位联系人姓名、联系电话及电子邮箱（加盖单位公章）；</w:t>
      </w:r>
    </w:p>
    <w:p w14:paraId="795B29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类似项目业绩证明（提供近 3 年同类建筑工程监测项目合同复印件或中标通知书，加盖单位公章，至少提供 2 项）。</w:t>
      </w:r>
    </w:p>
    <w:p w14:paraId="6FC28E4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所有报名材料需统一装袋密封，密封袋封口处</w:t>
      </w:r>
      <w:r>
        <w:rPr>
          <w:rFonts w:hint="eastAsia" w:ascii="仿宋" w:hAnsi="仿宋" w:eastAsia="仿宋" w:cs="仿宋"/>
          <w:sz w:val="30"/>
          <w:szCs w:val="30"/>
          <w:lang w:val="en-US" w:eastAsia="zh-CN"/>
        </w:rPr>
        <w:t>骑缝</w:t>
      </w:r>
      <w:r>
        <w:rPr>
          <w:rFonts w:hint="eastAsia" w:ascii="仿宋" w:hAnsi="仿宋" w:eastAsia="仿宋" w:cs="仿宋"/>
          <w:sz w:val="30"/>
          <w:szCs w:val="30"/>
        </w:rPr>
        <w:t>加盖单位公章，材料需齐全、规范、真实有效，若存在材料缺失、未按要求加盖公章、信息虚假等情况，将直接视为报名无效。</w:t>
      </w:r>
    </w:p>
    <w:p w14:paraId="618AB4F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五、联系方式及材料送达地址</w:t>
      </w:r>
    </w:p>
    <w:p w14:paraId="5517295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（一）项目联系人及电话</w:t>
      </w:r>
    </w:p>
    <w:p w14:paraId="29823FE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周老师：13507914688</w:t>
      </w:r>
      <w:r>
        <w:rPr>
          <w:rFonts w:hint="eastAsia" w:ascii="仿宋" w:hAnsi="仿宋" w:eastAsia="仿宋" w:cs="仿宋"/>
          <w:sz w:val="30"/>
          <w:szCs w:val="30"/>
          <w:lang w:val="en-US" w:eastAsia="zh-CN"/>
        </w:rPr>
        <w:t>；</w:t>
      </w:r>
      <w:r>
        <w:rPr>
          <w:rFonts w:hint="eastAsia" w:ascii="仿宋" w:hAnsi="仿宋" w:eastAsia="仿宋" w:cs="仿宋"/>
          <w:sz w:val="30"/>
          <w:szCs w:val="30"/>
        </w:rPr>
        <w:t>蔡老师：18170082626</w:t>
      </w:r>
    </w:p>
    <w:p w14:paraId="35555E2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（二）材料邮寄（送达）地址</w:t>
      </w:r>
    </w:p>
    <w:p w14:paraId="521645A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地址：南昌市紫阳大99号江西师范大学基建管理处</w:t>
      </w:r>
      <w:r>
        <w:rPr>
          <w:rFonts w:hint="eastAsia" w:ascii="仿宋" w:hAnsi="仿宋" w:eastAsia="仿宋" w:cs="仿宋"/>
          <w:sz w:val="30"/>
          <w:szCs w:val="30"/>
          <w:lang w:val="en-US" w:eastAsia="zh-CN"/>
        </w:rPr>
        <w:t>；</w:t>
      </w:r>
      <w:r>
        <w:rPr>
          <w:rFonts w:hint="eastAsia" w:ascii="仿宋" w:hAnsi="仿宋" w:eastAsia="仿宋" w:cs="仿宋"/>
          <w:sz w:val="30"/>
          <w:szCs w:val="30"/>
        </w:rPr>
        <w:t>邮编：330022（备注：快递邮寄时请选择可追踪物流的快递</w:t>
      </w:r>
      <w:r>
        <w:rPr>
          <w:rFonts w:hint="eastAsia" w:ascii="仿宋" w:hAnsi="仿宋" w:eastAsia="仿宋" w:cs="仿宋"/>
          <w:sz w:val="30"/>
          <w:szCs w:val="30"/>
          <w:lang w:val="en-US" w:eastAsia="zh-CN"/>
        </w:rPr>
        <w:t>公司</w:t>
      </w:r>
      <w:r>
        <w:rPr>
          <w:rFonts w:hint="eastAsia" w:ascii="仿宋" w:hAnsi="仿宋" w:eastAsia="仿宋" w:cs="仿宋"/>
          <w:sz w:val="30"/>
          <w:szCs w:val="30"/>
        </w:rPr>
        <w:t>，注明“监测及沉降观测询价报名材料”，避免材料丢失；现场提交的，需联系项目联系人确认接收时间）</w:t>
      </w:r>
      <w:r>
        <w:rPr>
          <w:rFonts w:hint="eastAsia" w:ascii="仿宋" w:hAnsi="仿宋" w:eastAsia="仿宋" w:cs="仿宋"/>
          <w:sz w:val="30"/>
          <w:szCs w:val="30"/>
          <w:lang w:eastAsia="zh-CN"/>
        </w:rPr>
        <w:t>。</w:t>
      </w:r>
    </w:p>
    <w:p w14:paraId="3F8A4E4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六、其他说明</w:t>
      </w:r>
    </w:p>
    <w:p w14:paraId="2D0C891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本次询价仅为项目前期市场调研及价格征询，我校不承诺最低报价单位中标，最终合作单位</w:t>
      </w:r>
      <w:r>
        <w:rPr>
          <w:rFonts w:hint="eastAsia" w:ascii="仿宋" w:hAnsi="仿宋" w:eastAsia="仿宋" w:cs="仿宋"/>
          <w:sz w:val="30"/>
          <w:szCs w:val="30"/>
          <w:lang w:val="en-US" w:eastAsia="zh-CN"/>
        </w:rPr>
        <w:t>可</w:t>
      </w:r>
      <w:r>
        <w:rPr>
          <w:rFonts w:hint="eastAsia" w:ascii="仿宋" w:hAnsi="仿宋" w:eastAsia="仿宋" w:cs="仿宋"/>
          <w:sz w:val="30"/>
          <w:szCs w:val="30"/>
        </w:rPr>
        <w:t>结合报价、资质实力、技术方案、服务口碑、类似项目业绩等综合因素确定；</w:t>
      </w:r>
    </w:p>
    <w:p w14:paraId="5220271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报名单位提交的所有材料不予退还，我校对材料信息严格保密，仅用于本次询价工作；</w:t>
      </w:r>
    </w:p>
    <w:p w14:paraId="0DEF9AF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若对本询价通告有疑问，</w:t>
      </w:r>
      <w:r>
        <w:rPr>
          <w:rFonts w:hint="eastAsia" w:ascii="仿宋" w:hAnsi="仿宋" w:eastAsia="仿宋" w:cs="仿宋"/>
          <w:sz w:val="30"/>
          <w:szCs w:val="30"/>
          <w:lang w:val="en-US" w:eastAsia="zh-CN"/>
        </w:rPr>
        <w:t>可</w:t>
      </w:r>
      <w:r>
        <w:rPr>
          <w:rFonts w:hint="eastAsia" w:ascii="仿宋" w:hAnsi="仿宋" w:eastAsia="仿宋" w:cs="仿宋"/>
          <w:sz w:val="30"/>
          <w:szCs w:val="30"/>
        </w:rPr>
        <w:t>在工作日（9:00-12:00，14:30-17:00）联系项目联系人咨询；</w:t>
      </w:r>
    </w:p>
    <w:p w14:paraId="77BF67B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服务方需配合我校及相关部门的监督检查工作，提供监测过程中的原始记录、仪器校准证明等相关资料供核查。</w:t>
      </w:r>
    </w:p>
    <w:p w14:paraId="2BC9E766">
      <w:pPr>
        <w:keepNext w:val="0"/>
        <w:keepLines w:val="0"/>
        <w:pageBreakBefore w:val="0"/>
        <w:widowControl w:val="0"/>
        <w:kinsoku/>
        <w:wordWrap/>
        <w:overflowPunct/>
        <w:topLinePunct w:val="0"/>
        <w:autoSpaceDE/>
        <w:autoSpaceDN/>
        <w:bidi w:val="0"/>
        <w:adjustRightInd/>
        <w:snapToGrid/>
        <w:spacing w:line="360" w:lineRule="auto"/>
        <w:ind w:firstLine="1200" w:firstLineChars="400"/>
        <w:textAlignment w:val="auto"/>
        <w:rPr>
          <w:rFonts w:hint="eastAsia" w:ascii="仿宋" w:hAnsi="仿宋" w:eastAsia="仿宋" w:cs="仿宋"/>
          <w:sz w:val="30"/>
          <w:szCs w:val="30"/>
        </w:rPr>
      </w:pPr>
    </w:p>
    <w:p w14:paraId="1F0EC8DC">
      <w:pPr>
        <w:keepNext w:val="0"/>
        <w:keepLines w:val="0"/>
        <w:pageBreakBefore w:val="0"/>
        <w:widowControl w:val="0"/>
        <w:kinsoku/>
        <w:wordWrap/>
        <w:overflowPunct/>
        <w:topLinePunct w:val="0"/>
        <w:autoSpaceDE/>
        <w:autoSpaceDN/>
        <w:bidi w:val="0"/>
        <w:adjustRightInd/>
        <w:snapToGrid/>
        <w:spacing w:line="360" w:lineRule="auto"/>
        <w:ind w:firstLine="1200" w:firstLineChars="400"/>
        <w:textAlignment w:val="auto"/>
        <w:rPr>
          <w:rFonts w:hint="eastAsia" w:ascii="仿宋" w:hAnsi="仿宋" w:eastAsia="仿宋" w:cs="仿宋"/>
          <w:sz w:val="30"/>
          <w:szCs w:val="30"/>
        </w:rPr>
      </w:pPr>
    </w:p>
    <w:p w14:paraId="3C0DAA7D">
      <w:pPr>
        <w:keepNext w:val="0"/>
        <w:keepLines w:val="0"/>
        <w:pageBreakBefore w:val="0"/>
        <w:widowControl w:val="0"/>
        <w:kinsoku/>
        <w:wordWrap/>
        <w:overflowPunct/>
        <w:topLinePunct w:val="0"/>
        <w:autoSpaceDE/>
        <w:autoSpaceDN/>
        <w:bidi w:val="0"/>
        <w:adjustRightInd/>
        <w:snapToGrid/>
        <w:spacing w:line="360" w:lineRule="auto"/>
        <w:ind w:firstLine="1200" w:firstLineChars="400"/>
        <w:textAlignment w:val="auto"/>
        <w:rPr>
          <w:rFonts w:hint="eastAsia" w:ascii="仿宋" w:hAnsi="仿宋" w:eastAsia="仿宋" w:cs="仿宋"/>
          <w:sz w:val="30"/>
          <w:szCs w:val="30"/>
        </w:rPr>
      </w:pPr>
    </w:p>
    <w:p w14:paraId="42C4CECC">
      <w:pPr>
        <w:keepNext w:val="0"/>
        <w:keepLines w:val="0"/>
        <w:pageBreakBefore w:val="0"/>
        <w:widowControl w:val="0"/>
        <w:kinsoku/>
        <w:wordWrap/>
        <w:overflowPunct/>
        <w:topLinePunct w:val="0"/>
        <w:autoSpaceDE/>
        <w:autoSpaceDN/>
        <w:bidi w:val="0"/>
        <w:adjustRightInd/>
        <w:snapToGrid/>
        <w:spacing w:line="360" w:lineRule="auto"/>
        <w:ind w:firstLine="4500" w:firstLineChars="1500"/>
        <w:textAlignment w:val="auto"/>
        <w:rPr>
          <w:rFonts w:hint="eastAsia" w:ascii="仿宋" w:hAnsi="仿宋" w:eastAsia="仿宋" w:cs="仿宋"/>
          <w:sz w:val="30"/>
          <w:szCs w:val="30"/>
        </w:rPr>
      </w:pPr>
      <w:r>
        <w:rPr>
          <w:rFonts w:hint="eastAsia" w:ascii="仿宋" w:hAnsi="仿宋" w:eastAsia="仿宋" w:cs="仿宋"/>
          <w:sz w:val="30"/>
          <w:szCs w:val="30"/>
        </w:rPr>
        <w:t>江西师范大学基建管理处</w:t>
      </w:r>
    </w:p>
    <w:p w14:paraId="55E634A2">
      <w:pPr>
        <w:keepNext w:val="0"/>
        <w:keepLines w:val="0"/>
        <w:pageBreakBefore w:val="0"/>
        <w:widowControl w:val="0"/>
        <w:kinsoku/>
        <w:wordWrap/>
        <w:overflowPunct/>
        <w:topLinePunct w:val="0"/>
        <w:autoSpaceDE/>
        <w:autoSpaceDN/>
        <w:bidi w:val="0"/>
        <w:adjustRightInd/>
        <w:snapToGrid/>
        <w:spacing w:line="360" w:lineRule="auto"/>
        <w:ind w:firstLine="4800" w:firstLineChars="1600"/>
        <w:textAlignment w:val="auto"/>
        <w:rPr>
          <w:rFonts w:hint="eastAsia" w:ascii="仿宋" w:hAnsi="仿宋" w:eastAsia="仿宋" w:cs="仿宋"/>
          <w:sz w:val="30"/>
          <w:szCs w:val="30"/>
        </w:rPr>
      </w:pPr>
      <w:r>
        <w:rPr>
          <w:rFonts w:hint="eastAsia" w:ascii="仿宋" w:hAnsi="仿宋" w:eastAsia="仿宋" w:cs="仿宋"/>
          <w:sz w:val="30"/>
          <w:szCs w:val="30"/>
        </w:rPr>
        <w:t>2025年12月3日</w:t>
      </w:r>
    </w:p>
    <w:p w14:paraId="4F2A37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sectPr>
      <w:headerReference r:id="rId3" w:type="default"/>
      <w:footerReference r:id="rId4" w:type="default"/>
      <w:pgSz w:w="11906" w:h="16838"/>
      <w:pgMar w:top="1440" w:right="1633" w:bottom="1440"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89E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EF64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EEF64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4D91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B0A39"/>
    <w:rsid w:val="01A06491"/>
    <w:rsid w:val="14791D68"/>
    <w:rsid w:val="45F262DF"/>
    <w:rsid w:val="51AC406F"/>
    <w:rsid w:val="591F2697"/>
    <w:rsid w:val="5A47527D"/>
    <w:rsid w:val="5BE96957"/>
    <w:rsid w:val="6CDB0A39"/>
    <w:rsid w:val="7825692D"/>
    <w:rsid w:val="7DFA0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style6"/>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3167</Words>
  <Characters>3318</Characters>
  <Lines>0</Lines>
  <Paragraphs>0</Paragraphs>
  <TotalTime>229</TotalTime>
  <ScaleCrop>false</ScaleCrop>
  <LinksUpToDate>false</LinksUpToDate>
  <CharactersWithSpaces>3362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2025-12-03T03:10:00Z</dcterms:created>
  <dc:creator>张金牡</dc:creator>
  <cp:lastModifiedBy>张金牡</cp:lastModifiedBy>
  <dcterms:modified xsi:type="dcterms:W3CDTF">2025-12-04T00:55:23Z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BF87D0791F1545A180CF0B7756B4F464_13</vt:lpwstr>
  </property>
  <property fmtid="{D5CDD505-2E9C-101B-9397-08002B2CF9AE}" pid="4" name="KSOTemplateDocerSaveRecord">
    <vt:lpwstr>eyJoZGlkIjoiNGVlOTk0OGI4N2E4MjkxZTQyYTUxZjFkOTNhYzA0MjgiLCJ1c2VySWQiOiIxNjQ3NTc0OTQ4In0=</vt:lpwstr>
  </property>
</Properties>
</file>