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</w:pPr>
      <w:r>
        <w:rPr>
          <w:rFonts w:hint="eastAsia"/>
        </w:rPr>
        <w:t>关于申请对大学生活动中心1307舞蹈排练厅维修改造的询价公告〔2026〕3038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为进一步改善师生校园文化活动场地环境，根据教职工及青年学生舞蹈爱好者需求，现申请对大学生活动中心1307舞蹈排练厅进行维修改造，预算经费伍万伍仟壹佰柒拾玖元贰角玖分（￥55179.29）</w:t>
      </w:r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14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16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79E37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关于申请对大学生活动中心1307舞蹈排练厅维修改造的询价公告〔2026〕3038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4"/>
        <w:ind w:firstLine="720"/>
        <w:jc w:val="center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关于申请对大学生活动中心1307舞蹈排练厅维修改造的询价公告〔2026〕3038工程项目报价清单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6EFF6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关于申请对大学生活动中心1307舞蹈排练厅维修改造</w:t>
            </w:r>
            <w:bookmarkStart w:id="0" w:name="_GoBack"/>
            <w:bookmarkEnd w:id="0"/>
            <w:r>
              <w:rPr>
                <w:rFonts w:hint="eastAsia"/>
              </w:rPr>
              <w:t>的询价公告〔2026〕3038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17E32076"/>
    <w:rsid w:val="23AC105A"/>
    <w:rsid w:val="2F374A9E"/>
    <w:rsid w:val="37F00FC5"/>
    <w:rsid w:val="38274E49"/>
    <w:rsid w:val="38DC4A84"/>
    <w:rsid w:val="720D625C"/>
    <w:rsid w:val="73314477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663</Words>
  <Characters>731</Characters>
  <Lines>9</Lines>
  <Paragraphs>2</Paragraphs>
  <TotalTime>40</TotalTime>
  <ScaleCrop>false</ScaleCrop>
  <LinksUpToDate>false</LinksUpToDate>
  <CharactersWithSpaces>740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2026-09-10T05:13:33Z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