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CD55">
      <w:pPr>
        <w:ind w:firstLine="723" w:firstLineChars="20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关于</w:t>
      </w:r>
      <w:r>
        <w:rPr>
          <w:rFonts w:hint="eastAsia" w:asciiTheme="minorEastAsia" w:hAnsiTheme="minorEastAsia" w:cstheme="minorEastAsia"/>
          <w:b/>
          <w:bCs/>
          <w:sz w:val="36"/>
          <w:szCs w:val="36"/>
          <w:lang w:val="en-US" w:eastAsia="zh-CN"/>
        </w:rPr>
        <w:t>对</w:t>
      </w:r>
      <w:r>
        <w:rPr>
          <w:rFonts w:hint="eastAsia" w:asciiTheme="minorEastAsia" w:hAnsiTheme="minorEastAsia" w:cstheme="minorEastAsia"/>
          <w:b/>
          <w:bCs/>
          <w:sz w:val="36"/>
          <w:szCs w:val="36"/>
        </w:rPr>
        <w:t>瑶湖校区房屋进行结构安全鉴定的公告</w:t>
      </w:r>
      <w:r>
        <w:rPr>
          <w:rFonts w:asciiTheme="minorEastAsia" w:hAnsiTheme="minorEastAsia" w:cstheme="minorEastAsia"/>
          <w:b/>
          <w:bCs/>
          <w:sz w:val="36"/>
          <w:szCs w:val="36"/>
        </w:rPr>
        <w:t>〔2025〕053</w:t>
      </w:r>
    </w:p>
    <w:p w14:paraId="772D22F9">
      <w:pPr>
        <w:ind w:firstLine="560" w:firstLineChars="200"/>
        <w:rPr>
          <w:rFonts w:asciiTheme="minorEastAsia" w:hAnsiTheme="minorEastAsia" w:cstheme="minorEastAsia"/>
          <w:sz w:val="28"/>
          <w:szCs w:val="28"/>
        </w:rPr>
      </w:pPr>
    </w:p>
    <w:p w14:paraId="19A3964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根据学校工作安排，</w:t>
      </w:r>
      <w:r>
        <w:rPr>
          <w:rFonts w:hint="eastAsia" w:asciiTheme="minorEastAsia" w:hAnsiTheme="minorEastAsia" w:cstheme="minorEastAsia"/>
          <w:sz w:val="28"/>
          <w:szCs w:val="28"/>
          <w:lang w:val="en-US" w:eastAsia="zh-CN"/>
        </w:rPr>
        <w:t>瑶湖</w:t>
      </w:r>
      <w:r>
        <w:rPr>
          <w:rFonts w:hint="eastAsia" w:asciiTheme="minorEastAsia" w:hAnsiTheme="minorEastAsia" w:cstheme="minorEastAsia"/>
          <w:sz w:val="28"/>
          <w:szCs w:val="28"/>
        </w:rPr>
        <w:t>校区现有壹栋房屋需进行结构安全鉴定，欢迎有意和具备房屋结构安全鉴定等相关资质的单位，在规定时间内现场查看后参加。有关事项公告如下：</w:t>
      </w:r>
    </w:p>
    <w:p w14:paraId="33C90A52">
      <w:pPr>
        <w:rPr>
          <w:rFonts w:asciiTheme="minorEastAsia" w:hAnsiTheme="minorEastAsia" w:cstheme="minorEastAsia"/>
          <w:b/>
          <w:sz w:val="28"/>
          <w:szCs w:val="28"/>
        </w:rPr>
      </w:pPr>
      <w:r>
        <w:rPr>
          <w:rFonts w:hint="eastAsia" w:asciiTheme="minorEastAsia" w:hAnsiTheme="minorEastAsia" w:cstheme="minorEastAsia"/>
          <w:b/>
          <w:sz w:val="28"/>
          <w:szCs w:val="28"/>
        </w:rPr>
        <w:t>一、项目概况</w:t>
      </w:r>
    </w:p>
    <w:p w14:paraId="429DAE2D">
      <w:pPr>
        <w:rPr>
          <w:rFonts w:asciiTheme="minorEastAsia" w:hAnsiTheme="minorEastAsia" w:cstheme="minorEastAsia"/>
          <w:b/>
          <w:sz w:val="28"/>
          <w:szCs w:val="28"/>
        </w:rPr>
      </w:pPr>
      <w:r>
        <w:rPr>
          <w:rFonts w:hint="eastAsia" w:asciiTheme="minorEastAsia" w:hAnsiTheme="minorEastAsia" w:cstheme="minorEastAsia"/>
          <w:b/>
          <w:sz w:val="28"/>
          <w:szCs w:val="28"/>
        </w:rPr>
        <w:t>（一）项目名称</w:t>
      </w:r>
    </w:p>
    <w:p w14:paraId="362FCBA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江西师范大学</w:t>
      </w:r>
      <w:r>
        <w:rPr>
          <w:rFonts w:hint="eastAsia" w:asciiTheme="minorEastAsia" w:hAnsiTheme="minorEastAsia" w:cstheme="minorEastAsia"/>
          <w:sz w:val="28"/>
          <w:szCs w:val="28"/>
          <w:lang w:val="en-US" w:eastAsia="zh-CN"/>
        </w:rPr>
        <w:t>瑶湖</w:t>
      </w:r>
      <w:r>
        <w:rPr>
          <w:rFonts w:hint="eastAsia" w:asciiTheme="minorEastAsia" w:hAnsiTheme="minorEastAsia" w:cstheme="minorEastAsia"/>
          <w:sz w:val="28"/>
          <w:szCs w:val="28"/>
        </w:rPr>
        <w:t>校区壹栋房屋结构安全等鉴定</w:t>
      </w:r>
    </w:p>
    <w:p w14:paraId="62A41D81">
      <w:pPr>
        <w:numPr>
          <w:ilvl w:val="0"/>
          <w:numId w:val="1"/>
        </w:numPr>
        <w:rPr>
          <w:rFonts w:asciiTheme="minorEastAsia" w:hAnsiTheme="minorEastAsia" w:cstheme="minorEastAsia"/>
          <w:b/>
          <w:sz w:val="28"/>
          <w:szCs w:val="28"/>
        </w:rPr>
      </w:pPr>
      <w:r>
        <w:rPr>
          <w:rFonts w:hint="eastAsia" w:asciiTheme="minorEastAsia" w:hAnsiTheme="minorEastAsia" w:cstheme="minorEastAsia"/>
          <w:b/>
          <w:sz w:val="28"/>
          <w:szCs w:val="28"/>
        </w:rPr>
        <w:t>项目内容</w:t>
      </w:r>
    </w:p>
    <w:p w14:paraId="4D0CD047">
      <w:pPr>
        <w:rPr>
          <w:rFonts w:asciiTheme="minorEastAsia" w:hAnsiTheme="minorEastAsia" w:cstheme="minorEastAsia"/>
          <w:bCs/>
          <w:sz w:val="28"/>
          <w:szCs w:val="28"/>
        </w:rPr>
      </w:pPr>
      <w:r>
        <w:rPr>
          <w:rFonts w:hint="eastAsia" w:asciiTheme="minorEastAsia" w:hAnsiTheme="minorEastAsia" w:cstheme="minorEastAsia"/>
          <w:bCs/>
          <w:sz w:val="28"/>
          <w:szCs w:val="28"/>
        </w:rPr>
        <w:t>为顺利做好本项目，有关事项强调如下：</w:t>
      </w:r>
    </w:p>
    <w:p w14:paraId="7F9F1BA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拟进行房屋结构安全鉴定的建筑结构形式为砖混结构（以实际为准），有关情况如下：</w:t>
      </w:r>
    </w:p>
    <w:p w14:paraId="15F45958">
      <w:pPr>
        <w:rPr>
          <w:rFonts w:asciiTheme="minorEastAsia" w:hAnsiTheme="minorEastAsia" w:cstheme="minorEastAsia"/>
          <w:sz w:val="28"/>
          <w:szCs w:val="28"/>
        </w:rPr>
      </w:pPr>
      <w:r>
        <w:rPr>
          <w:rFonts w:hint="eastAsia" w:asciiTheme="minorEastAsia" w:hAnsiTheme="minorEastAsia" w:cstheme="minorEastAsia"/>
          <w:sz w:val="28"/>
          <w:szCs w:val="28"/>
        </w:rPr>
        <w:t>1、</w:t>
      </w:r>
      <w:r>
        <w:rPr>
          <w:rFonts w:ascii="Helvetica" w:hAnsi="Helvetica" w:cs="Helvetica"/>
          <w:color w:val="000000"/>
          <w:sz w:val="28"/>
          <w:szCs w:val="28"/>
          <w:shd w:val="clear" w:color="auto" w:fill="FFFFFF"/>
        </w:rPr>
        <w:t>学生公寓第5栋</w:t>
      </w:r>
      <w:r>
        <w:rPr>
          <w:rFonts w:hint="eastAsia" w:ascii="Helvetica" w:hAnsi="Helvetica" w:cs="Helvetica"/>
          <w:color w:val="000000"/>
          <w:sz w:val="28"/>
          <w:szCs w:val="28"/>
          <w:shd w:val="clear" w:color="auto" w:fill="FFFFFF"/>
        </w:rPr>
        <w:t>SF</w:t>
      </w:r>
      <w:r>
        <w:rPr>
          <w:rFonts w:ascii="Helvetica" w:hAnsi="Helvetica" w:cs="Helvetica"/>
          <w:color w:val="000000"/>
          <w:sz w:val="28"/>
          <w:szCs w:val="28"/>
          <w:shd w:val="clear" w:color="auto" w:fill="FFFFFF"/>
        </w:rPr>
        <w:t>119</w:t>
      </w:r>
    </w:p>
    <w:p w14:paraId="4AAE59D9">
      <w:pPr>
        <w:rPr>
          <w:rFonts w:asciiTheme="minorEastAsia" w:hAnsiTheme="minorEastAsia" w:cstheme="minorEastAsia"/>
          <w:sz w:val="28"/>
          <w:szCs w:val="28"/>
        </w:rPr>
      </w:pPr>
    </w:p>
    <w:p w14:paraId="1DB9BBB1">
      <w:pPr>
        <w:rPr>
          <w:rFonts w:asciiTheme="minorEastAsia" w:hAnsiTheme="minorEastAsia" w:cstheme="minorEastAsia"/>
          <w:b/>
          <w:sz w:val="28"/>
          <w:szCs w:val="28"/>
        </w:rPr>
      </w:pPr>
      <w:r>
        <w:rPr>
          <w:rFonts w:hint="eastAsia" w:asciiTheme="minorEastAsia" w:hAnsiTheme="minorEastAsia" w:cstheme="minorEastAsia"/>
          <w:b/>
          <w:sz w:val="28"/>
          <w:szCs w:val="28"/>
        </w:rPr>
        <w:t>（三）鉴定要求</w:t>
      </w:r>
    </w:p>
    <w:p w14:paraId="79623151">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房屋安全鉴定报告及相关人员资质符合现行国家有关文件规范和标准的要求。</w:t>
      </w:r>
    </w:p>
    <w:p w14:paraId="470ADD39">
      <w:pPr>
        <w:rPr>
          <w:rFonts w:asciiTheme="minorEastAsia" w:hAnsiTheme="minorEastAsia" w:cstheme="minorEastAsia"/>
          <w:b/>
          <w:sz w:val="28"/>
          <w:szCs w:val="28"/>
        </w:rPr>
      </w:pPr>
      <w:r>
        <w:rPr>
          <w:rFonts w:hint="eastAsia" w:asciiTheme="minorEastAsia" w:hAnsiTheme="minorEastAsia" w:cstheme="minorEastAsia"/>
          <w:b/>
          <w:sz w:val="28"/>
          <w:szCs w:val="28"/>
        </w:rPr>
        <w:t>二、资格要求</w:t>
      </w:r>
    </w:p>
    <w:p w14:paraId="06D5A3A9">
      <w:pPr>
        <w:rPr>
          <w:rFonts w:asciiTheme="minorEastAsia" w:hAnsiTheme="minorEastAsia" w:cstheme="minorEastAsia"/>
          <w:sz w:val="28"/>
          <w:szCs w:val="28"/>
        </w:rPr>
      </w:pPr>
      <w:r>
        <w:rPr>
          <w:rFonts w:hint="eastAsia" w:asciiTheme="minorEastAsia" w:hAnsiTheme="minorEastAsia" w:cstheme="minorEastAsia"/>
          <w:sz w:val="28"/>
          <w:szCs w:val="28"/>
        </w:rPr>
        <w:t>1、具备独立法人资格（提供营业执照复印件并加盖公章），南昌市房屋结构安全鉴定机构名录单位（复印件加盖公章），鉴定单位参加政府或政府主导的有关房屋结构安全鉴定合同复印件（复印件加盖公章）。</w:t>
      </w:r>
    </w:p>
    <w:p w14:paraId="4CF4369A">
      <w:pPr>
        <w:rPr>
          <w:rFonts w:asciiTheme="minorEastAsia" w:hAnsiTheme="minorEastAsia" w:cstheme="minorEastAsia"/>
          <w:sz w:val="28"/>
          <w:szCs w:val="28"/>
        </w:rPr>
      </w:pPr>
      <w:r>
        <w:rPr>
          <w:rFonts w:hint="eastAsia" w:asciiTheme="minorEastAsia" w:hAnsiTheme="minorEastAsia" w:cstheme="minorEastAsia"/>
          <w:sz w:val="28"/>
          <w:szCs w:val="28"/>
        </w:rPr>
        <w:t>2、本项目要求鉴定单位须具有甲级以上建筑设计资质。</w:t>
      </w:r>
    </w:p>
    <w:p w14:paraId="4FDF923A">
      <w:pPr>
        <w:rPr>
          <w:rFonts w:asciiTheme="minorEastAsia" w:hAnsiTheme="minorEastAsia" w:cstheme="minorEastAsia"/>
          <w:sz w:val="28"/>
          <w:szCs w:val="28"/>
        </w:rPr>
      </w:pPr>
      <w:r>
        <w:rPr>
          <w:rFonts w:hint="eastAsia" w:asciiTheme="minorEastAsia" w:hAnsiTheme="minorEastAsia" w:cstheme="minorEastAsia"/>
          <w:sz w:val="28"/>
          <w:szCs w:val="28"/>
        </w:rPr>
        <w:t>3、鉴定人员资质：一级注册结构工程师（鉴定单位盖公章确认）,且具有2年以上房屋安全结构鉴定工作经历，鉴定期间每天鉴定人员本人青山湖校区进行登记。</w:t>
      </w:r>
    </w:p>
    <w:p w14:paraId="4EF9A492">
      <w:pPr>
        <w:rPr>
          <w:rFonts w:asciiTheme="minorEastAsia" w:hAnsiTheme="minorEastAsia" w:cstheme="minorEastAsia"/>
          <w:sz w:val="28"/>
          <w:szCs w:val="28"/>
        </w:rPr>
      </w:pPr>
      <w:r>
        <w:rPr>
          <w:rFonts w:hint="eastAsia" w:asciiTheme="minorEastAsia" w:hAnsiTheme="minorEastAsia" w:cstheme="minorEastAsia"/>
          <w:sz w:val="28"/>
          <w:szCs w:val="28"/>
        </w:rPr>
        <w:t>4、提交的所有材料承诺真实可靠（承诺书加盖公章）。</w:t>
      </w:r>
    </w:p>
    <w:p w14:paraId="5A2B4549">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报名时请携带以上材料，并以A4纸装订成册，复印件需逐页加盖报名单位公章，所有材料须密封提交，有关原件审核使用后原单位可自取，其他非原件材料不予退回。</w:t>
      </w:r>
    </w:p>
    <w:p w14:paraId="490DEFF7">
      <w:pPr>
        <w:rPr>
          <w:rFonts w:asciiTheme="minorEastAsia" w:hAnsiTheme="minorEastAsia" w:cstheme="minorEastAsia"/>
          <w:b/>
          <w:bCs/>
          <w:sz w:val="28"/>
          <w:szCs w:val="28"/>
        </w:rPr>
      </w:pPr>
      <w:r>
        <w:rPr>
          <w:rFonts w:hint="eastAsia" w:asciiTheme="minorEastAsia" w:hAnsiTheme="minorEastAsia" w:cstheme="minorEastAsia"/>
          <w:b/>
          <w:bCs/>
          <w:sz w:val="28"/>
          <w:szCs w:val="28"/>
        </w:rPr>
        <w:t>三、评审办法</w:t>
      </w:r>
    </w:p>
    <w:p w14:paraId="36BBA688">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根据方案综合评审</w:t>
      </w:r>
    </w:p>
    <w:p w14:paraId="57F0740A">
      <w:pPr>
        <w:rPr>
          <w:rFonts w:asciiTheme="minorEastAsia" w:hAnsiTheme="minorEastAsia" w:cstheme="minorEastAsia"/>
          <w:b/>
          <w:bCs/>
          <w:sz w:val="28"/>
          <w:szCs w:val="28"/>
        </w:rPr>
      </w:pPr>
      <w:r>
        <w:rPr>
          <w:rFonts w:hint="eastAsia" w:asciiTheme="minorEastAsia" w:hAnsiTheme="minorEastAsia" w:cstheme="minorEastAsia"/>
          <w:b/>
          <w:bCs/>
          <w:sz w:val="28"/>
          <w:szCs w:val="28"/>
        </w:rPr>
        <w:t>四、报名时间</w:t>
      </w:r>
    </w:p>
    <w:p w14:paraId="3EA08C28">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报名截止时间2025年</w:t>
      </w:r>
      <w:r>
        <w:rPr>
          <w:rFonts w:asciiTheme="minorEastAsia" w:hAnsiTheme="minorEastAsia" w:cstheme="minorEastAsia"/>
          <w:sz w:val="28"/>
          <w:szCs w:val="28"/>
        </w:rPr>
        <w:t>4</w:t>
      </w:r>
      <w:r>
        <w:rPr>
          <w:rFonts w:hint="eastAsia" w:asciiTheme="minorEastAsia" w:hAnsiTheme="minorEastAsia" w:cstheme="minorEastAsia"/>
          <w:sz w:val="28"/>
          <w:szCs w:val="28"/>
        </w:rPr>
        <w:t>月</w:t>
      </w:r>
      <w:r>
        <w:rPr>
          <w:rFonts w:asciiTheme="minorEastAsia" w:hAnsiTheme="minorEastAsia" w:cstheme="minorEastAsia"/>
          <w:sz w:val="28"/>
          <w:szCs w:val="28"/>
        </w:rPr>
        <w:t>7</w:t>
      </w:r>
      <w:r>
        <w:rPr>
          <w:rFonts w:hint="eastAsia" w:asciiTheme="minorEastAsia" w:hAnsiTheme="minorEastAsia" w:cstheme="minorEastAsia"/>
          <w:sz w:val="28"/>
          <w:szCs w:val="28"/>
        </w:rPr>
        <w:t>日（含节假日）12：0</w:t>
      </w:r>
      <w:bookmarkStart w:id="1" w:name="_GoBack"/>
      <w:bookmarkEnd w:id="1"/>
      <w:r>
        <w:rPr>
          <w:rFonts w:hint="eastAsia" w:asciiTheme="minorEastAsia" w:hAnsiTheme="minorEastAsia" w:cstheme="minorEastAsia"/>
          <w:sz w:val="28"/>
          <w:szCs w:val="28"/>
        </w:rPr>
        <w:t>0时。</w:t>
      </w:r>
      <w:r>
        <w:rPr>
          <w:rFonts w:hint="eastAsia" w:asciiTheme="minorEastAsia" w:hAnsiTheme="minorEastAsia" w:eastAsiaTheme="minorEastAsia" w:cstheme="minorEastAsia"/>
          <w:color w:val="333333"/>
          <w:sz w:val="30"/>
          <w:szCs w:val="30"/>
          <w:shd w:val="clear" w:color="auto" w:fill="FFFFFF"/>
        </w:rPr>
        <w:t>2025年4月7日下午2点半，组织有意向单位进行现场勘察，再进行预算报价。报价截至4月9日16点（未进行现场勘察的供应商不得参与报价</w:t>
      </w:r>
      <w:bookmarkStart w:id="0" w:name="_Hlk193119847"/>
      <w:r>
        <w:rPr>
          <w:rFonts w:hint="eastAsia" w:asciiTheme="minorEastAsia" w:hAnsiTheme="minorEastAsia" w:eastAsiaTheme="minorEastAsia" w:cstheme="minorEastAsia"/>
          <w:color w:val="333333"/>
          <w:sz w:val="30"/>
          <w:szCs w:val="30"/>
          <w:shd w:val="clear" w:color="auto" w:fill="FFFFFF"/>
        </w:rPr>
        <w:t>；选用邮寄方式提交报价清单的单位应确保在截至日期前送达，逾期无效</w:t>
      </w:r>
      <w:bookmarkEnd w:id="0"/>
      <w:r>
        <w:rPr>
          <w:rFonts w:hint="eastAsia" w:asciiTheme="minorEastAsia" w:hAnsiTheme="minorEastAsia" w:eastAsiaTheme="minorEastAsia" w:cstheme="minorEastAsia"/>
          <w:color w:val="333333"/>
          <w:sz w:val="30"/>
          <w:szCs w:val="30"/>
          <w:shd w:val="clear" w:color="auto" w:fill="FFFFFF"/>
        </w:rPr>
        <w:t>）；</w:t>
      </w:r>
    </w:p>
    <w:p w14:paraId="302DC348">
      <w:pPr>
        <w:rPr>
          <w:rFonts w:asciiTheme="minorEastAsia" w:hAnsiTheme="minorEastAsia" w:cstheme="minorEastAsia"/>
          <w:b/>
          <w:bCs/>
          <w:sz w:val="28"/>
          <w:szCs w:val="28"/>
        </w:rPr>
      </w:pPr>
      <w:r>
        <w:rPr>
          <w:rFonts w:hint="eastAsia" w:asciiTheme="minorEastAsia" w:hAnsiTheme="minorEastAsia" w:cstheme="minorEastAsia"/>
          <w:b/>
          <w:bCs/>
          <w:sz w:val="28"/>
          <w:szCs w:val="28"/>
        </w:rPr>
        <w:t>五、业务联系</w:t>
      </w:r>
    </w:p>
    <w:p w14:paraId="66A97872">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材料提交联系人：</w:t>
      </w:r>
    </w:p>
    <w:p w14:paraId="69D061EB">
      <w:pPr>
        <w:ind w:firstLine="900" w:firstLineChars="300"/>
        <w:rPr>
          <w:rFonts w:asciiTheme="minorEastAsia" w:hAnsiTheme="minorEastAsia" w:cstheme="minorEastAsia"/>
          <w:color w:val="333333"/>
          <w:sz w:val="30"/>
          <w:szCs w:val="30"/>
        </w:rPr>
      </w:pPr>
      <w:r>
        <w:rPr>
          <w:rFonts w:hint="eastAsia" w:asciiTheme="minorEastAsia" w:hAnsiTheme="minorEastAsia" w:cstheme="minorEastAsia"/>
          <w:color w:val="333333"/>
          <w:sz w:val="30"/>
          <w:szCs w:val="30"/>
        </w:rPr>
        <w:t>涂老师 联系电话：</w:t>
      </w:r>
      <w:r>
        <w:rPr>
          <w:rFonts w:asciiTheme="minorEastAsia" w:hAnsiTheme="minorEastAsia" w:cstheme="minorEastAsia"/>
          <w:color w:val="333333"/>
          <w:sz w:val="30"/>
          <w:szCs w:val="30"/>
        </w:rPr>
        <w:t>18166045489</w:t>
      </w:r>
    </w:p>
    <w:p w14:paraId="2A9B51CF">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现场查看联系人：</w:t>
      </w:r>
    </w:p>
    <w:p w14:paraId="2D5AFF1A">
      <w:pPr>
        <w:tabs>
          <w:tab w:val="left" w:pos="1031"/>
        </w:tabs>
        <w:ind w:firstLine="840" w:firstLineChars="300"/>
        <w:jc w:val="left"/>
        <w:rPr>
          <w:rFonts w:ascii="宋体" w:hAnsi="宋体" w:eastAsia="宋体" w:cs="宋体"/>
          <w:color w:val="333333"/>
          <w:sz w:val="28"/>
          <w:szCs w:val="28"/>
        </w:rPr>
      </w:pPr>
      <w:r>
        <w:rPr>
          <w:rFonts w:hint="eastAsia" w:ascii="宋体" w:hAnsi="宋体" w:eastAsia="宋体" w:cs="宋体"/>
          <w:color w:val="333333"/>
          <w:sz w:val="28"/>
          <w:szCs w:val="28"/>
        </w:rPr>
        <w:t>何老师 联系电话：</w:t>
      </w:r>
      <w:r>
        <w:rPr>
          <w:rFonts w:ascii="宋体" w:hAnsi="宋体" w:eastAsia="宋体" w:cs="宋体"/>
          <w:color w:val="333333"/>
          <w:sz w:val="28"/>
          <w:szCs w:val="28"/>
        </w:rPr>
        <w:t>13007285980</w:t>
      </w:r>
    </w:p>
    <w:p w14:paraId="0731B75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特此公告。</w:t>
      </w:r>
    </w:p>
    <w:p w14:paraId="19533443">
      <w:pPr>
        <w:ind w:firstLine="5880" w:firstLineChars="2100"/>
        <w:rPr>
          <w:rFonts w:asciiTheme="minorEastAsia" w:hAnsiTheme="minorEastAsia" w:cstheme="minorEastAsia"/>
          <w:sz w:val="28"/>
          <w:szCs w:val="28"/>
        </w:rPr>
      </w:pPr>
      <w:r>
        <w:rPr>
          <w:rFonts w:hint="eastAsia" w:asciiTheme="minorEastAsia" w:hAnsiTheme="minorEastAsia" w:cstheme="minorEastAsia"/>
          <w:sz w:val="28"/>
          <w:szCs w:val="28"/>
        </w:rPr>
        <w:t>资产与后勤管理处</w:t>
      </w:r>
    </w:p>
    <w:p w14:paraId="2808B5E6">
      <w:pPr>
        <w:ind w:firstLine="5880" w:firstLineChars="2100"/>
        <w:rPr>
          <w:rFonts w:asciiTheme="minorEastAsia" w:hAnsiTheme="minorEastAsia" w:cstheme="minorEastAsia"/>
          <w:sz w:val="28"/>
          <w:szCs w:val="28"/>
        </w:rPr>
      </w:pPr>
      <w:r>
        <w:rPr>
          <w:rFonts w:hint="eastAsia" w:asciiTheme="minorEastAsia" w:hAnsiTheme="minorEastAsia" w:cstheme="minorEastAsia"/>
          <w:sz w:val="28"/>
          <w:szCs w:val="28"/>
        </w:rPr>
        <w:t>2025年3月</w:t>
      </w:r>
      <w:r>
        <w:rPr>
          <w:rFonts w:asciiTheme="minorEastAsia" w:hAnsiTheme="minorEastAsia" w:cstheme="minorEastAsia"/>
          <w:sz w:val="28"/>
          <w:szCs w:val="28"/>
        </w:rPr>
        <w:t>28</w:t>
      </w:r>
      <w:r>
        <w:rPr>
          <w:rFonts w:hint="eastAsia" w:asciiTheme="minorEastAsia" w:hAnsiTheme="minorEastAsia" w:cstheme="minorEastAsia"/>
          <w:sz w:val="28"/>
          <w:szCs w:val="28"/>
        </w:rPr>
        <w:t>日</w:t>
      </w:r>
    </w:p>
    <w:p w14:paraId="630916B7">
      <w:pPr>
        <w:widowControl/>
        <w:jc w:val="left"/>
        <w:rPr>
          <w:rFonts w:ascii="宋体" w:hAnsi="宋体" w:cs="宋体"/>
          <w:color w:val="333333"/>
          <w:sz w:val="28"/>
          <w:szCs w:val="28"/>
        </w:rPr>
      </w:pPr>
      <w:r>
        <w:rPr>
          <w:rFonts w:asciiTheme="minorEastAsia" w:hAnsiTheme="minorEastAsia" w:cstheme="minorEastAsia"/>
          <w:sz w:val="28"/>
          <w:szCs w:val="28"/>
        </w:rPr>
        <w:br w:type="page"/>
      </w:r>
      <w:r>
        <w:rPr>
          <w:rFonts w:hint="eastAsia" w:ascii="宋体" w:hAnsi="宋体" w:cs="宋体"/>
          <w:color w:val="333333"/>
          <w:sz w:val="28"/>
          <w:szCs w:val="28"/>
        </w:rPr>
        <w:t>附件1：资料密封格式</w:t>
      </w:r>
    </w:p>
    <w:p w14:paraId="6EB95A1F">
      <w:pPr>
        <w:widowControl/>
        <w:jc w:val="left"/>
        <w:rPr>
          <w:rFonts w:ascii="宋体" w:hAnsi="宋体" w:cs="宋体"/>
          <w:color w:val="333333"/>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1559"/>
        <w:gridCol w:w="2835"/>
      </w:tblGrid>
      <w:tr w14:paraId="2483AC14">
        <w:tblPrEx>
          <w:tblLayout w:type="fixed"/>
        </w:tblPrEx>
        <w:trPr>
          <w:trHeight w:val="873" w:hRule="atLeast"/>
        </w:trPr>
        <w:tc>
          <w:tcPr>
            <w:tcW w:w="1384" w:type="dxa"/>
            <w:vAlign w:val="center"/>
          </w:tcPr>
          <w:p w14:paraId="57C349D3">
            <w:pPr>
              <w:widowControl/>
              <w:jc w:val="center"/>
              <w:rPr>
                <w:rFonts w:ascii="宋体" w:hAnsi="宋体" w:cs="宋体"/>
                <w:color w:val="333333"/>
                <w:sz w:val="28"/>
                <w:szCs w:val="28"/>
              </w:rPr>
            </w:pPr>
            <w:r>
              <w:rPr>
                <w:rFonts w:hint="eastAsia" w:ascii="宋体" w:hAnsi="宋体" w:cs="宋体"/>
                <w:color w:val="333333"/>
                <w:sz w:val="28"/>
                <w:szCs w:val="28"/>
              </w:rPr>
              <w:t>项目名称</w:t>
            </w:r>
          </w:p>
        </w:tc>
        <w:tc>
          <w:tcPr>
            <w:tcW w:w="6946" w:type="dxa"/>
            <w:gridSpan w:val="3"/>
            <w:vAlign w:val="center"/>
          </w:tcPr>
          <w:p w14:paraId="79F41983">
            <w:pPr>
              <w:widowControl/>
              <w:jc w:val="center"/>
              <w:rPr>
                <w:rFonts w:ascii="宋体" w:hAnsi="宋体" w:cs="宋体"/>
                <w:color w:val="333333"/>
                <w:sz w:val="32"/>
                <w:szCs w:val="32"/>
              </w:rPr>
            </w:pPr>
            <w:r>
              <w:rPr>
                <w:rFonts w:hint="eastAsia" w:asciiTheme="minorEastAsia" w:hAnsiTheme="minorEastAsia" w:cstheme="minorEastAsia"/>
                <w:b/>
                <w:bCs/>
                <w:sz w:val="36"/>
                <w:szCs w:val="36"/>
              </w:rPr>
              <w:t>瑶湖校区房屋进行结构安全鉴定</w:t>
            </w:r>
            <w:r>
              <w:rPr>
                <w:rFonts w:asciiTheme="minorEastAsia" w:hAnsiTheme="minorEastAsia" w:cstheme="minorEastAsia"/>
                <w:b/>
                <w:bCs/>
                <w:sz w:val="36"/>
                <w:szCs w:val="36"/>
              </w:rPr>
              <w:t>〔2025〕053</w:t>
            </w:r>
          </w:p>
        </w:tc>
      </w:tr>
      <w:tr w14:paraId="493E9892">
        <w:tblPrEx>
          <w:tblLayout w:type="fixed"/>
        </w:tblPrEx>
        <w:trPr>
          <w:trHeight w:val="842" w:hRule="atLeast"/>
        </w:trPr>
        <w:tc>
          <w:tcPr>
            <w:tcW w:w="1384" w:type="dxa"/>
            <w:vAlign w:val="center"/>
          </w:tcPr>
          <w:p w14:paraId="6A6D4DE9">
            <w:pPr>
              <w:widowControl/>
              <w:jc w:val="center"/>
              <w:rPr>
                <w:rFonts w:ascii="宋体" w:hAnsi="宋体" w:cs="宋体"/>
                <w:color w:val="333333"/>
                <w:sz w:val="28"/>
                <w:szCs w:val="28"/>
              </w:rPr>
            </w:pPr>
            <w:r>
              <w:rPr>
                <w:rFonts w:hint="eastAsia" w:ascii="宋体" w:hAnsi="宋体" w:cs="宋体"/>
                <w:color w:val="333333"/>
                <w:sz w:val="28"/>
                <w:szCs w:val="28"/>
              </w:rPr>
              <w:t>单位</w:t>
            </w:r>
          </w:p>
        </w:tc>
        <w:tc>
          <w:tcPr>
            <w:tcW w:w="6946" w:type="dxa"/>
            <w:gridSpan w:val="3"/>
            <w:vAlign w:val="center"/>
          </w:tcPr>
          <w:p w14:paraId="7E52CAE4">
            <w:pPr>
              <w:widowControl/>
              <w:jc w:val="center"/>
              <w:rPr>
                <w:rFonts w:ascii="宋体" w:hAnsi="宋体" w:cs="宋体"/>
                <w:color w:val="333333"/>
                <w:sz w:val="28"/>
                <w:szCs w:val="28"/>
              </w:rPr>
            </w:pPr>
          </w:p>
        </w:tc>
      </w:tr>
      <w:tr w14:paraId="15234896">
        <w:tblPrEx>
          <w:tblLayout w:type="fixed"/>
        </w:tblPrEx>
        <w:trPr>
          <w:trHeight w:val="826" w:hRule="atLeast"/>
        </w:trPr>
        <w:tc>
          <w:tcPr>
            <w:tcW w:w="1384" w:type="dxa"/>
            <w:vAlign w:val="center"/>
          </w:tcPr>
          <w:p w14:paraId="016FE9BE">
            <w:pPr>
              <w:widowControl/>
              <w:jc w:val="center"/>
              <w:rPr>
                <w:rFonts w:ascii="宋体" w:hAnsi="宋体" w:cs="宋体"/>
                <w:color w:val="333333"/>
                <w:sz w:val="28"/>
                <w:szCs w:val="28"/>
              </w:rPr>
            </w:pPr>
            <w:r>
              <w:rPr>
                <w:rFonts w:hint="eastAsia" w:ascii="宋体" w:hAnsi="宋体" w:cs="宋体"/>
                <w:color w:val="333333"/>
                <w:sz w:val="28"/>
                <w:szCs w:val="28"/>
              </w:rPr>
              <w:t>负责人</w:t>
            </w:r>
          </w:p>
        </w:tc>
        <w:tc>
          <w:tcPr>
            <w:tcW w:w="2552" w:type="dxa"/>
            <w:vAlign w:val="center"/>
          </w:tcPr>
          <w:p w14:paraId="3D66C330">
            <w:pPr>
              <w:widowControl/>
              <w:jc w:val="center"/>
              <w:rPr>
                <w:rFonts w:ascii="宋体" w:hAnsi="宋体" w:cs="宋体"/>
                <w:color w:val="333333"/>
                <w:sz w:val="28"/>
                <w:szCs w:val="28"/>
              </w:rPr>
            </w:pPr>
          </w:p>
        </w:tc>
        <w:tc>
          <w:tcPr>
            <w:tcW w:w="1559" w:type="dxa"/>
            <w:vAlign w:val="center"/>
          </w:tcPr>
          <w:p w14:paraId="2A5AE5E0">
            <w:pPr>
              <w:widowControl/>
              <w:jc w:val="center"/>
              <w:rPr>
                <w:rFonts w:ascii="宋体" w:hAnsi="宋体" w:cs="宋体"/>
                <w:color w:val="333333"/>
                <w:sz w:val="28"/>
                <w:szCs w:val="28"/>
              </w:rPr>
            </w:pPr>
            <w:r>
              <w:rPr>
                <w:rFonts w:hint="eastAsia" w:ascii="宋体" w:hAnsi="宋体" w:cs="宋体"/>
                <w:color w:val="333333"/>
                <w:sz w:val="28"/>
                <w:szCs w:val="28"/>
              </w:rPr>
              <w:t>联系方式</w:t>
            </w:r>
          </w:p>
        </w:tc>
        <w:tc>
          <w:tcPr>
            <w:tcW w:w="2835" w:type="dxa"/>
            <w:vAlign w:val="center"/>
          </w:tcPr>
          <w:p w14:paraId="7C3194B8">
            <w:pPr>
              <w:widowControl/>
              <w:jc w:val="center"/>
              <w:rPr>
                <w:rFonts w:ascii="宋体" w:hAnsi="宋体" w:cs="宋体"/>
                <w:color w:val="333333"/>
                <w:sz w:val="28"/>
                <w:szCs w:val="28"/>
              </w:rPr>
            </w:pPr>
          </w:p>
        </w:tc>
      </w:tr>
    </w:tbl>
    <w:p w14:paraId="05A47225">
      <w:pPr>
        <w:widowControl/>
        <w:jc w:val="left"/>
        <w:rPr>
          <w:rFonts w:ascii="宋体" w:hAnsi="宋体" w:cs="宋体"/>
          <w:color w:val="333333"/>
          <w:sz w:val="28"/>
          <w:szCs w:val="28"/>
        </w:rPr>
      </w:pPr>
    </w:p>
    <w:p w14:paraId="10BBAC24">
      <w:pPr>
        <w:widowControl/>
        <w:jc w:val="left"/>
        <w:rPr>
          <w:rFonts w:ascii="宋体" w:hAnsi="宋体" w:cs="宋体"/>
          <w:color w:val="333333"/>
          <w:sz w:val="28"/>
          <w:szCs w:val="28"/>
        </w:rPr>
      </w:pPr>
      <w:r>
        <w:rPr>
          <w:rFonts w:ascii="宋体" w:hAnsi="宋体" w:cs="宋体"/>
          <w:color w:val="333333"/>
          <w:sz w:val="28"/>
          <w:szCs w:val="28"/>
        </w:rPr>
        <w:br w:type="page"/>
      </w:r>
    </w:p>
    <w:p w14:paraId="0AC7AB7C">
      <w:pPr>
        <w:rPr>
          <w:rFonts w:ascii="宋体" w:hAnsi="宋体" w:cs="宋体"/>
          <w:color w:val="333333"/>
          <w:sz w:val="28"/>
          <w:szCs w:val="28"/>
        </w:rPr>
      </w:pPr>
    </w:p>
    <w:p w14:paraId="290A75B0">
      <w:pPr>
        <w:rPr>
          <w:rFonts w:ascii="宋体" w:hAnsi="宋体" w:cs="宋体"/>
          <w:color w:val="333333"/>
          <w:sz w:val="28"/>
          <w:szCs w:val="28"/>
        </w:rPr>
      </w:pPr>
      <w:r>
        <w:rPr>
          <w:rFonts w:hint="eastAsia" w:ascii="宋体" w:hAnsi="宋体" w:cs="宋体"/>
          <w:color w:val="333333"/>
          <w:sz w:val="28"/>
          <w:szCs w:val="28"/>
        </w:rPr>
        <w:t>附件2：</w:t>
      </w:r>
    </w:p>
    <w:p w14:paraId="115198EA">
      <w:pPr>
        <w:jc w:val="center"/>
        <w:rPr>
          <w:sz w:val="48"/>
          <w:szCs w:val="48"/>
        </w:rPr>
      </w:pPr>
      <w:r>
        <w:rPr>
          <w:rFonts w:hint="eastAsia"/>
          <w:sz w:val="48"/>
          <w:szCs w:val="48"/>
        </w:rPr>
        <w:t>工程项目报价清单</w:t>
      </w:r>
    </w:p>
    <w:p w14:paraId="0263F06D">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3"/>
        <w:tblW w:w="7933" w:type="dxa"/>
        <w:tblInd w:w="180" w:type="dxa"/>
        <w:tblLayout w:type="fixed"/>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14:paraId="35667FF9">
        <w:tblPrEx>
          <w:tblLayout w:type="fixed"/>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0B278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vAlign w:val="center"/>
          </w:tcPr>
          <w:p w14:paraId="79F8BDD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14:paraId="5697B06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14:paraId="145659F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vAlign w:val="center"/>
          </w:tcPr>
          <w:p w14:paraId="4FC66C0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vAlign w:val="center"/>
          </w:tcPr>
          <w:p w14:paraId="0A2B998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vAlign w:val="center"/>
          </w:tcPr>
          <w:p w14:paraId="45AD4DA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vAlign w:val="center"/>
          </w:tcPr>
          <w:p w14:paraId="248893F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vAlign w:val="center"/>
          </w:tcPr>
          <w:p w14:paraId="26A199E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vAlign w:val="center"/>
          </w:tcPr>
          <w:p w14:paraId="209A736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14:paraId="604A4EF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14:paraId="1DC4796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14:paraId="1572412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14:paraId="5B3B569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14:paraId="0E764A6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14:paraId="6B123AC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14:paraId="7E08C201">
        <w:tblPrEx>
          <w:tblLayout w:type="fixed"/>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vAlign w:val="center"/>
          </w:tcPr>
          <w:p w14:paraId="3848419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vAlign w:val="center"/>
          </w:tcPr>
          <w:p w14:paraId="4709C27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5C75D29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2F1D3E7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0FF1C02F">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center"/>
          </w:tcPr>
          <w:p w14:paraId="48668EF6">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21873C93">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5C2B98A2">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0F8B78C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74A4989E">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697FE60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6AA955E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D51E00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490B52B7">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27113EA">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5715E541">
            <w:pPr>
              <w:widowControl/>
              <w:jc w:val="center"/>
              <w:rPr>
                <w:rFonts w:ascii="等线" w:hAnsi="等线" w:eastAsia="等线" w:cs="宋体"/>
                <w:color w:val="000000"/>
                <w:kern w:val="0"/>
                <w:sz w:val="22"/>
              </w:rPr>
            </w:pPr>
          </w:p>
        </w:tc>
      </w:tr>
      <w:tr w14:paraId="46EF91C4">
        <w:tblPrEx>
          <w:tblLayout w:type="fixed"/>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vAlign w:val="center"/>
          </w:tcPr>
          <w:p w14:paraId="3107A6F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14:paraId="0D9C015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34ECD46E">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7C9E47A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5F303E71">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center"/>
          </w:tcPr>
          <w:p w14:paraId="58D84E4A">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7D405388">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27D182C4">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2B926482">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2A2697C2">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2598C0B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0264B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082A721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F67D66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2D99763A">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7359611D">
            <w:pPr>
              <w:widowControl/>
              <w:jc w:val="center"/>
              <w:rPr>
                <w:rFonts w:ascii="等线" w:hAnsi="等线" w:eastAsia="等线" w:cs="宋体"/>
                <w:color w:val="000000"/>
                <w:kern w:val="0"/>
                <w:sz w:val="22"/>
              </w:rPr>
            </w:pPr>
          </w:p>
        </w:tc>
      </w:tr>
      <w:tr w14:paraId="5C3CFCE6">
        <w:tblPrEx>
          <w:tblLayout w:type="fixed"/>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vAlign w:val="center"/>
          </w:tcPr>
          <w:p w14:paraId="6FB7EC55">
            <w:pPr>
              <w:widowControl/>
              <w:jc w:val="center"/>
              <w:rPr>
                <w:rFonts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14:paraId="7DF27ACD">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5A5E09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649E62A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2B3BE954">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center"/>
          </w:tcPr>
          <w:p w14:paraId="3472FFA0">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3AC57B3C">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45158C08">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66A9E39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1E8C61F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0A97C36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B2F6156">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63B61F2B">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CD6A96F">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322EE7FC">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4C866E29">
            <w:pPr>
              <w:widowControl/>
              <w:jc w:val="center"/>
              <w:rPr>
                <w:rFonts w:ascii="等线" w:hAnsi="等线" w:eastAsia="等线" w:cs="宋体"/>
                <w:color w:val="000000"/>
                <w:kern w:val="0"/>
                <w:sz w:val="22"/>
              </w:rPr>
            </w:pPr>
          </w:p>
        </w:tc>
      </w:tr>
      <w:tr w14:paraId="60394867">
        <w:tblPrEx>
          <w:tblLayout w:type="fixed"/>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vAlign w:val="bottom"/>
          </w:tcPr>
          <w:p w14:paraId="2ABEF3E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14:paraId="7A9E969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3103096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5C8B73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6CD9F3B9">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center"/>
          </w:tcPr>
          <w:p w14:paraId="0067E956">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2D6F35BA">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1E6CDDDE">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center"/>
          </w:tcPr>
          <w:p w14:paraId="51883F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72F7FD2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center"/>
          </w:tcPr>
          <w:p w14:paraId="2EB73568">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45889CD7">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24F5B79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0190699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1C2F312E">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597E6017">
            <w:pPr>
              <w:widowControl/>
              <w:jc w:val="center"/>
              <w:rPr>
                <w:rFonts w:ascii="等线" w:hAnsi="等线" w:eastAsia="等线" w:cs="宋体"/>
                <w:color w:val="000000"/>
                <w:kern w:val="0"/>
                <w:sz w:val="22"/>
              </w:rPr>
            </w:pPr>
          </w:p>
        </w:tc>
      </w:tr>
    </w:tbl>
    <w:p w14:paraId="109B8B1C">
      <w:pPr>
        <w:widowControl/>
        <w:shd w:val="clear" w:color="auto" w:fill="FFFFFF"/>
        <w:spacing w:line="500" w:lineRule="exact"/>
        <w:ind w:firstLine="420"/>
        <w:jc w:val="left"/>
        <w:rPr>
          <w:rFonts w:ascii="微软雅黑" w:hAnsi="微软雅黑" w:eastAsia="微软雅黑" w:cs="宋体"/>
          <w:color w:val="333333"/>
          <w:sz w:val="28"/>
          <w:szCs w:val="28"/>
        </w:rPr>
      </w:pPr>
    </w:p>
    <w:p w14:paraId="3A347608">
      <w:pPr>
        <w:tabs>
          <w:tab w:val="left" w:pos="1031"/>
        </w:tabs>
        <w:jc w:val="left"/>
        <w:rPr>
          <w:sz w:val="28"/>
          <w:szCs w:val="28"/>
        </w:rPr>
      </w:pPr>
    </w:p>
    <w:p w14:paraId="09A0E7FA">
      <w:pPr>
        <w:tabs>
          <w:tab w:val="left" w:pos="1031"/>
        </w:tabs>
        <w:jc w:val="left"/>
        <w:rPr>
          <w:rFonts w:asciiTheme="minorEastAsia" w:hAnsiTheme="minorEastAsia" w:cstheme="minorEastAsia"/>
          <w:sz w:val="30"/>
          <w:szCs w:val="30"/>
        </w:rPr>
      </w:pPr>
    </w:p>
    <w:p w14:paraId="7CF017D7">
      <w:pPr>
        <w:tabs>
          <w:tab w:val="left" w:pos="1031"/>
        </w:tabs>
        <w:ind w:firstLine="5100" w:firstLineChars="1700"/>
        <w:jc w:val="left"/>
        <w:rPr>
          <w:rFonts w:asciiTheme="minorEastAsia" w:hAnsiTheme="minorEastAsia" w:cstheme="minorEastAsia"/>
          <w:sz w:val="30"/>
          <w:szCs w:val="30"/>
        </w:rPr>
      </w:pPr>
    </w:p>
    <w:p w14:paraId="7E2FA2D2">
      <w:pPr>
        <w:widowControl/>
        <w:jc w:val="left"/>
        <w:rPr>
          <w:rFonts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9B191"/>
    <w:multiLevelType w:val="singleLevel"/>
    <w:tmpl w:val="5EC9B1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765</Words>
  <Characters>809</Characters>
  <Lines>6</Lines>
  <Paragraphs>1</Paragraphs>
  <ScaleCrop>false</ScaleCrop>
  <LinksUpToDate>false</LinksUpToDate>
  <CharactersWithSpaces>844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2025-03-26T15:53:00Z</dcterms:created>
  <dc:creator>Administrator</dc:creator>
  <cp:lastModifiedBy>iPhone</cp:lastModifiedBy>
  <cp:lastPrinted>2024-04-22T15:34:00Z</cp:lastPrinted>
  <dcterms:modified xsi:type="dcterms:W3CDTF">2025-03-29T18:04:58Z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B5C212AA381640FE94D7B170F1959FA7_13</vt:lpwstr>
  </property>
  <property fmtid="{D5CDD505-2E9C-101B-9397-08002B2CF9AE}" pid="4" name="KSOTemplateDocerSaveRecord">
    <vt:lpwstr>eyJoZGlkIjoiMGY4MjQ1OTFkMmJhY2ZjMjMyMDA0Y2ViMzUyYTg4MzQiLCJ1c2VySWQiOiIxMTM2ODMwMTg5In0=</vt:lpwstr>
  </property>
</Properties>
</file>